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128FF" w14:textId="77777777" w:rsidR="00207451" w:rsidRPr="00DC1279" w:rsidRDefault="00207451" w:rsidP="00207451">
      <w:pPr>
        <w:rPr>
          <w:szCs w:val="24"/>
        </w:rPr>
      </w:pPr>
    </w:p>
    <w:p w14:paraId="028EAD76" w14:textId="77777777" w:rsidR="00207451" w:rsidRPr="00DC1279" w:rsidRDefault="00207451" w:rsidP="00207451">
      <w:pPr>
        <w:rPr>
          <w:szCs w:val="24"/>
        </w:rPr>
      </w:pPr>
    </w:p>
    <w:p w14:paraId="36A12DDB" w14:textId="77777777" w:rsidR="00207451" w:rsidRPr="00DC1279" w:rsidRDefault="00207451" w:rsidP="00207451">
      <w:pPr>
        <w:rPr>
          <w:szCs w:val="24"/>
        </w:rPr>
      </w:pPr>
    </w:p>
    <w:bookmarkStart w:id="0" w:name="_Toc427912660" w:displacedByCustomXml="next"/>
    <w:sdt>
      <w:sdtPr>
        <w:rPr>
          <w:szCs w:val="24"/>
        </w:rPr>
        <w:id w:val="-2129226102"/>
        <w:docPartObj>
          <w:docPartGallery w:val="Cover Pages"/>
          <w:docPartUnique/>
        </w:docPartObj>
      </w:sdtPr>
      <w:sdtEndPr>
        <w:rPr>
          <w:b/>
          <w:bCs/>
        </w:rPr>
      </w:sdtEndPr>
      <w:sdtContent>
        <w:p w14:paraId="606907EC" w14:textId="77777777" w:rsidR="00207451" w:rsidRPr="00DC1279" w:rsidRDefault="00207451" w:rsidP="00207451">
          <w:pPr>
            <w:spacing w:line="276" w:lineRule="auto"/>
            <w:jc w:val="center"/>
            <w:rPr>
              <w:szCs w:val="24"/>
            </w:rPr>
          </w:pPr>
          <w:r w:rsidRPr="00DC1279">
            <w:rPr>
              <w:noProof/>
              <w:szCs w:val="24"/>
            </w:rPr>
            <w:drawing>
              <wp:inline distT="0" distB="0" distL="0" distR="0" wp14:anchorId="637DACE0" wp14:editId="675E0675">
                <wp:extent cx="4237990" cy="1170940"/>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7990" cy="1170940"/>
                        </a:xfrm>
                        <a:prstGeom prst="rect">
                          <a:avLst/>
                        </a:prstGeom>
                      </pic:spPr>
                    </pic:pic>
                  </a:graphicData>
                </a:graphic>
              </wp:inline>
            </w:drawing>
          </w:r>
        </w:p>
        <w:p w14:paraId="3861BFA7" w14:textId="77777777" w:rsidR="00207451" w:rsidRPr="00DC1279" w:rsidRDefault="00207451" w:rsidP="00207451">
          <w:pPr>
            <w:rPr>
              <w:szCs w:val="24"/>
            </w:rPr>
          </w:pPr>
        </w:p>
        <w:p w14:paraId="1902381F" w14:textId="77777777" w:rsidR="00207451" w:rsidRPr="00DC1279" w:rsidRDefault="00207451" w:rsidP="00207451">
          <w:pPr>
            <w:rPr>
              <w:szCs w:val="24"/>
            </w:rPr>
          </w:pPr>
        </w:p>
        <w:p w14:paraId="0877D286" w14:textId="77777777" w:rsidR="00EA6BB9" w:rsidRPr="003D1054" w:rsidRDefault="00EA6BB9" w:rsidP="00EA6BB9">
          <w:pPr>
            <w:jc w:val="center"/>
            <w:rPr>
              <w:b/>
              <w:sz w:val="52"/>
              <w:szCs w:val="52"/>
              <w:u w:val="single"/>
            </w:rPr>
          </w:pPr>
          <w:r w:rsidRPr="003D1054">
            <w:rPr>
              <w:b/>
              <w:sz w:val="52"/>
              <w:szCs w:val="52"/>
              <w:highlight w:val="green"/>
              <w:u w:val="single"/>
            </w:rPr>
            <w:t>HØRING</w:t>
          </w:r>
        </w:p>
        <w:p w14:paraId="052FB78F" w14:textId="77777777" w:rsidR="00207451" w:rsidRPr="00DC1279" w:rsidRDefault="00207451" w:rsidP="00207451">
          <w:pPr>
            <w:rPr>
              <w:szCs w:val="24"/>
            </w:rPr>
          </w:pPr>
        </w:p>
        <w:p w14:paraId="12A1A891" w14:textId="77777777" w:rsidR="00207451" w:rsidRPr="00EA6BB9" w:rsidRDefault="00207451" w:rsidP="00207451">
          <w:pPr>
            <w:spacing w:line="276" w:lineRule="auto"/>
            <w:jc w:val="center"/>
            <w:rPr>
              <w:b/>
              <w:bCs/>
              <w:sz w:val="40"/>
              <w:szCs w:val="40"/>
            </w:rPr>
          </w:pPr>
        </w:p>
        <w:p w14:paraId="5ECC7E51" w14:textId="77777777" w:rsidR="00207451" w:rsidRPr="00EA6BB9" w:rsidRDefault="00207451" w:rsidP="00207451">
          <w:pPr>
            <w:spacing w:line="276" w:lineRule="auto"/>
            <w:jc w:val="center"/>
            <w:rPr>
              <w:b/>
              <w:bCs/>
              <w:sz w:val="40"/>
              <w:szCs w:val="40"/>
            </w:rPr>
          </w:pPr>
          <w:r w:rsidRPr="00EA6BB9">
            <w:rPr>
              <w:b/>
              <w:bCs/>
              <w:sz w:val="40"/>
              <w:szCs w:val="40"/>
            </w:rPr>
            <w:t>Udkast til rammeaftale</w:t>
          </w:r>
        </w:p>
        <w:p w14:paraId="6616D9BE" w14:textId="77777777" w:rsidR="00207451" w:rsidRPr="00EA6BB9" w:rsidRDefault="00207451" w:rsidP="00207451">
          <w:pPr>
            <w:spacing w:line="276" w:lineRule="auto"/>
            <w:jc w:val="center"/>
            <w:rPr>
              <w:sz w:val="40"/>
              <w:szCs w:val="40"/>
            </w:rPr>
          </w:pPr>
        </w:p>
        <w:p w14:paraId="15AC3295" w14:textId="77777777" w:rsidR="00207451" w:rsidRPr="00EA6BB9" w:rsidRDefault="00207451" w:rsidP="00207451">
          <w:pPr>
            <w:spacing w:line="276" w:lineRule="auto"/>
            <w:jc w:val="center"/>
            <w:rPr>
              <w:b/>
              <w:sz w:val="40"/>
              <w:szCs w:val="40"/>
            </w:rPr>
          </w:pPr>
          <w:r w:rsidRPr="00EA6BB9">
            <w:rPr>
              <w:b/>
              <w:sz w:val="40"/>
              <w:szCs w:val="40"/>
            </w:rPr>
            <w:t>på levering af</w:t>
          </w:r>
        </w:p>
        <w:p w14:paraId="0A1D2878" w14:textId="77777777" w:rsidR="00207451" w:rsidRPr="00EA6BB9" w:rsidRDefault="00B85923" w:rsidP="00207451">
          <w:pPr>
            <w:spacing w:line="276" w:lineRule="auto"/>
            <w:jc w:val="center"/>
            <w:rPr>
              <w:b/>
              <w:color w:val="FF0000"/>
              <w:sz w:val="40"/>
              <w:szCs w:val="40"/>
            </w:rPr>
          </w:pPr>
          <w:r w:rsidRPr="00EA6BB9">
            <w:rPr>
              <w:b/>
              <w:color w:val="FF0000"/>
              <w:sz w:val="40"/>
              <w:szCs w:val="40"/>
            </w:rPr>
            <w:t>Tekstilvaskemidler og maskinopvaskemidler til doseringsanlæg</w:t>
          </w:r>
        </w:p>
        <w:p w14:paraId="1BA628C3" w14:textId="77777777" w:rsidR="00207451" w:rsidRPr="00EA6BB9" w:rsidRDefault="00207451" w:rsidP="00207451">
          <w:pPr>
            <w:spacing w:line="276" w:lineRule="auto"/>
            <w:jc w:val="center"/>
            <w:rPr>
              <w:b/>
              <w:color w:val="FF0000"/>
              <w:sz w:val="40"/>
              <w:szCs w:val="40"/>
            </w:rPr>
          </w:pPr>
          <w:r w:rsidRPr="00EA6BB9">
            <w:rPr>
              <w:rFonts w:cs="Times New Roman"/>
              <w:b/>
              <w:sz w:val="40"/>
              <w:szCs w:val="40"/>
            </w:rPr>
            <w:t>til KomUdbud</w:t>
          </w:r>
        </w:p>
        <w:p w14:paraId="507677E9" w14:textId="77777777" w:rsidR="00207451" w:rsidRPr="00D31C9D" w:rsidRDefault="00207451" w:rsidP="00207451">
          <w:pPr>
            <w:spacing w:after="160" w:line="276" w:lineRule="auto"/>
            <w:rPr>
              <w:sz w:val="28"/>
              <w:szCs w:val="28"/>
            </w:rPr>
          </w:pPr>
        </w:p>
        <w:p w14:paraId="6BE312E3" w14:textId="77777777" w:rsidR="00207451" w:rsidRPr="00DC1279" w:rsidRDefault="00207451" w:rsidP="00207451">
          <w:pPr>
            <w:spacing w:after="160" w:line="276" w:lineRule="auto"/>
            <w:rPr>
              <w:szCs w:val="24"/>
            </w:rPr>
          </w:pPr>
        </w:p>
        <w:p w14:paraId="0158883A" w14:textId="77777777" w:rsidR="00207451" w:rsidRPr="00DC1279" w:rsidRDefault="00207451" w:rsidP="00207451">
          <w:pPr>
            <w:spacing w:after="160" w:line="276" w:lineRule="auto"/>
            <w:rPr>
              <w:szCs w:val="24"/>
            </w:rPr>
          </w:pPr>
        </w:p>
        <w:p w14:paraId="3C6ED2FE" w14:textId="77777777" w:rsidR="00207451" w:rsidRPr="00DC1279" w:rsidRDefault="00207451" w:rsidP="00207451">
          <w:pPr>
            <w:spacing w:after="160" w:line="276" w:lineRule="auto"/>
            <w:rPr>
              <w:szCs w:val="24"/>
            </w:rPr>
          </w:pPr>
        </w:p>
        <w:p w14:paraId="02A11D6A" w14:textId="77777777" w:rsidR="00207451" w:rsidRPr="00DC1279" w:rsidRDefault="00207451" w:rsidP="00207451">
          <w:pPr>
            <w:spacing w:after="160" w:line="276" w:lineRule="auto"/>
            <w:rPr>
              <w:szCs w:val="24"/>
            </w:rPr>
          </w:pPr>
        </w:p>
        <w:p w14:paraId="79F220DB" w14:textId="77777777" w:rsidR="00207451" w:rsidRPr="00DC1279" w:rsidRDefault="00207451" w:rsidP="00207451">
          <w:pPr>
            <w:spacing w:after="160" w:line="276" w:lineRule="auto"/>
            <w:rPr>
              <w:szCs w:val="24"/>
            </w:rPr>
          </w:pPr>
        </w:p>
        <w:p w14:paraId="58E357FD" w14:textId="77777777" w:rsidR="00207451" w:rsidRPr="00DC1279" w:rsidRDefault="00207451" w:rsidP="00207451">
          <w:pPr>
            <w:spacing w:after="160" w:line="276" w:lineRule="auto"/>
            <w:rPr>
              <w:szCs w:val="24"/>
            </w:rPr>
          </w:pPr>
        </w:p>
        <w:p w14:paraId="24B35B01" w14:textId="77777777" w:rsidR="00207451" w:rsidRPr="00DC1279" w:rsidRDefault="00207451" w:rsidP="00207451">
          <w:pPr>
            <w:spacing w:after="160" w:line="276" w:lineRule="auto"/>
            <w:rPr>
              <w:szCs w:val="24"/>
            </w:rPr>
          </w:pPr>
        </w:p>
        <w:p w14:paraId="0FB703E4" w14:textId="3B51902D" w:rsidR="00207451" w:rsidRPr="003F451A" w:rsidRDefault="003F451A" w:rsidP="003F451A">
          <w:pPr>
            <w:spacing w:after="160" w:line="276" w:lineRule="auto"/>
            <w:ind w:left="5216"/>
            <w:rPr>
              <w:b/>
              <w:color w:val="FF0000"/>
              <w:szCs w:val="24"/>
            </w:rPr>
          </w:pPr>
          <w:r w:rsidRPr="003F451A">
            <w:rPr>
              <w:b/>
              <w:color w:val="FF0000"/>
              <w:szCs w:val="24"/>
            </w:rPr>
            <w:t>August 2017</w:t>
          </w:r>
        </w:p>
        <w:p w14:paraId="138C5B2D" w14:textId="77777777" w:rsidR="00207451" w:rsidRPr="00DC1279" w:rsidRDefault="00274D16" w:rsidP="00207451">
          <w:pPr>
            <w:spacing w:after="160" w:line="276" w:lineRule="auto"/>
            <w:rPr>
              <w:b/>
              <w:bCs/>
              <w:szCs w:val="24"/>
            </w:rPr>
          </w:pPr>
        </w:p>
      </w:sdtContent>
    </w:sdt>
    <w:bookmarkEnd w:id="0" w:displacedByCustomXml="prev"/>
    <w:bookmarkStart w:id="1" w:name="_Toc427912661" w:displacedByCustomXml="prev"/>
    <w:bookmarkStart w:id="2" w:name="_Toc469562485" w:displacedByCustomXml="prev"/>
    <w:p w14:paraId="0A92950F" w14:textId="77777777" w:rsidR="00207451" w:rsidRPr="00DC1279" w:rsidRDefault="00207451" w:rsidP="00207451">
      <w:pPr>
        <w:spacing w:after="160" w:line="276" w:lineRule="auto"/>
        <w:rPr>
          <w:b/>
          <w:bCs/>
          <w:szCs w:val="24"/>
        </w:rPr>
      </w:pPr>
      <w:r w:rsidRPr="00DC1279">
        <w:rPr>
          <w:b/>
          <w:szCs w:val="24"/>
        </w:rPr>
        <w:t>Indholdsfortegnelse</w:t>
      </w:r>
    </w:p>
    <w:bookmarkStart w:id="3" w:name="_Toc469580278"/>
    <w:bookmarkStart w:id="4" w:name="_Toc469580429"/>
    <w:bookmarkStart w:id="5" w:name="_Toc469580494"/>
    <w:bookmarkStart w:id="6" w:name="_Toc470009969"/>
    <w:bookmarkStart w:id="7" w:name="_Toc470011569"/>
    <w:bookmarkStart w:id="8" w:name="_Toc470028231"/>
    <w:bookmarkStart w:id="9" w:name="_Toc470028343"/>
    <w:p w14:paraId="257B665B" w14:textId="77777777" w:rsidR="00F26416" w:rsidRDefault="00207451">
      <w:pPr>
        <w:pStyle w:val="Indholdsfortegnelse1"/>
        <w:rPr>
          <w:rFonts w:asciiTheme="minorHAnsi" w:eastAsiaTheme="minorEastAsia" w:hAnsiTheme="minorHAnsi" w:cstheme="minorBidi"/>
          <w:bCs w:val="0"/>
          <w:noProof/>
          <w:sz w:val="22"/>
          <w:szCs w:val="22"/>
        </w:rPr>
      </w:pPr>
      <w:r w:rsidRPr="00DC1279">
        <w:rPr>
          <w:bCs w:val="0"/>
          <w:szCs w:val="24"/>
        </w:rPr>
        <w:fldChar w:fldCharType="begin"/>
      </w:r>
      <w:r w:rsidRPr="00DC1279">
        <w:rPr>
          <w:bCs w:val="0"/>
          <w:szCs w:val="24"/>
        </w:rPr>
        <w:instrText xml:space="preserve"> TOC \h \z \u \t "Overskrift 3;1;Overskrift 4;2;Overskrift 5;4;Overskrift 6;1" </w:instrText>
      </w:r>
      <w:r w:rsidRPr="00DC1279">
        <w:rPr>
          <w:bCs w:val="0"/>
          <w:szCs w:val="24"/>
        </w:rPr>
        <w:fldChar w:fldCharType="separate"/>
      </w:r>
      <w:hyperlink w:anchor="_Toc485626806" w:history="1">
        <w:r w:rsidR="00F26416" w:rsidRPr="004A40D5">
          <w:rPr>
            <w:rStyle w:val="Hyperlink"/>
            <w:noProof/>
          </w:rPr>
          <w:t>1. Parterne</w:t>
        </w:r>
        <w:r w:rsidR="00F26416">
          <w:rPr>
            <w:noProof/>
            <w:webHidden/>
          </w:rPr>
          <w:tab/>
        </w:r>
        <w:r w:rsidR="00F26416">
          <w:rPr>
            <w:noProof/>
            <w:webHidden/>
          </w:rPr>
          <w:fldChar w:fldCharType="begin"/>
        </w:r>
        <w:r w:rsidR="00F26416">
          <w:rPr>
            <w:noProof/>
            <w:webHidden/>
          </w:rPr>
          <w:instrText xml:space="preserve"> PAGEREF _Toc485626806 \h </w:instrText>
        </w:r>
        <w:r w:rsidR="00F26416">
          <w:rPr>
            <w:noProof/>
            <w:webHidden/>
          </w:rPr>
        </w:r>
        <w:r w:rsidR="00F26416">
          <w:rPr>
            <w:noProof/>
            <w:webHidden/>
          </w:rPr>
          <w:fldChar w:fldCharType="separate"/>
        </w:r>
        <w:r w:rsidR="00F26416">
          <w:rPr>
            <w:noProof/>
            <w:webHidden/>
          </w:rPr>
          <w:t>5</w:t>
        </w:r>
        <w:r w:rsidR="00F26416">
          <w:rPr>
            <w:noProof/>
            <w:webHidden/>
          </w:rPr>
          <w:fldChar w:fldCharType="end"/>
        </w:r>
      </w:hyperlink>
    </w:p>
    <w:p w14:paraId="0A126E81"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07" w:history="1">
        <w:r w:rsidR="00F26416" w:rsidRPr="004A40D5">
          <w:rPr>
            <w:rStyle w:val="Hyperlink"/>
            <w:noProof/>
          </w:rPr>
          <w:t>2. Indledning</w:t>
        </w:r>
        <w:r w:rsidR="00F26416">
          <w:rPr>
            <w:noProof/>
            <w:webHidden/>
          </w:rPr>
          <w:tab/>
        </w:r>
        <w:r w:rsidR="00F26416">
          <w:rPr>
            <w:noProof/>
            <w:webHidden/>
          </w:rPr>
          <w:fldChar w:fldCharType="begin"/>
        </w:r>
        <w:r w:rsidR="00F26416">
          <w:rPr>
            <w:noProof/>
            <w:webHidden/>
          </w:rPr>
          <w:instrText xml:space="preserve"> PAGEREF _Toc485626807 \h </w:instrText>
        </w:r>
        <w:r w:rsidR="00F26416">
          <w:rPr>
            <w:noProof/>
            <w:webHidden/>
          </w:rPr>
        </w:r>
        <w:r w:rsidR="00F26416">
          <w:rPr>
            <w:noProof/>
            <w:webHidden/>
          </w:rPr>
          <w:fldChar w:fldCharType="separate"/>
        </w:r>
        <w:r w:rsidR="00F26416">
          <w:rPr>
            <w:noProof/>
            <w:webHidden/>
          </w:rPr>
          <w:t>5</w:t>
        </w:r>
        <w:r w:rsidR="00F26416">
          <w:rPr>
            <w:noProof/>
            <w:webHidden/>
          </w:rPr>
          <w:fldChar w:fldCharType="end"/>
        </w:r>
      </w:hyperlink>
    </w:p>
    <w:p w14:paraId="0025FC3F"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08" w:history="1">
        <w:r w:rsidR="00F26416" w:rsidRPr="004A40D5">
          <w:rPr>
            <w:rStyle w:val="Hyperlink"/>
            <w:noProof/>
          </w:rPr>
          <w:t>3. Aftalegrundlag</w:t>
        </w:r>
        <w:r w:rsidR="00F26416">
          <w:rPr>
            <w:noProof/>
            <w:webHidden/>
          </w:rPr>
          <w:tab/>
        </w:r>
        <w:r w:rsidR="00F26416">
          <w:rPr>
            <w:noProof/>
            <w:webHidden/>
          </w:rPr>
          <w:fldChar w:fldCharType="begin"/>
        </w:r>
        <w:r w:rsidR="00F26416">
          <w:rPr>
            <w:noProof/>
            <w:webHidden/>
          </w:rPr>
          <w:instrText xml:space="preserve"> PAGEREF _Toc485626808 \h </w:instrText>
        </w:r>
        <w:r w:rsidR="00F26416">
          <w:rPr>
            <w:noProof/>
            <w:webHidden/>
          </w:rPr>
        </w:r>
        <w:r w:rsidR="00F26416">
          <w:rPr>
            <w:noProof/>
            <w:webHidden/>
          </w:rPr>
          <w:fldChar w:fldCharType="separate"/>
        </w:r>
        <w:r w:rsidR="00F26416">
          <w:rPr>
            <w:noProof/>
            <w:webHidden/>
          </w:rPr>
          <w:t>6</w:t>
        </w:r>
        <w:r w:rsidR="00F26416">
          <w:rPr>
            <w:noProof/>
            <w:webHidden/>
          </w:rPr>
          <w:fldChar w:fldCharType="end"/>
        </w:r>
      </w:hyperlink>
    </w:p>
    <w:p w14:paraId="4C4AA4E6"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09" w:history="1">
        <w:r w:rsidR="00F26416" w:rsidRPr="004A40D5">
          <w:rPr>
            <w:rStyle w:val="Hyperlink"/>
            <w:noProof/>
          </w:rPr>
          <w:t>3.1 Rammeaftalens grundlag</w:t>
        </w:r>
        <w:r w:rsidR="00F26416">
          <w:rPr>
            <w:noProof/>
            <w:webHidden/>
          </w:rPr>
          <w:tab/>
        </w:r>
        <w:r w:rsidR="00F26416">
          <w:rPr>
            <w:noProof/>
            <w:webHidden/>
          </w:rPr>
          <w:fldChar w:fldCharType="begin"/>
        </w:r>
        <w:r w:rsidR="00F26416">
          <w:rPr>
            <w:noProof/>
            <w:webHidden/>
          </w:rPr>
          <w:instrText xml:space="preserve"> PAGEREF _Toc485626809 \h </w:instrText>
        </w:r>
        <w:r w:rsidR="00F26416">
          <w:rPr>
            <w:noProof/>
            <w:webHidden/>
          </w:rPr>
        </w:r>
        <w:r w:rsidR="00F26416">
          <w:rPr>
            <w:noProof/>
            <w:webHidden/>
          </w:rPr>
          <w:fldChar w:fldCharType="separate"/>
        </w:r>
        <w:r w:rsidR="00F26416">
          <w:rPr>
            <w:noProof/>
            <w:webHidden/>
          </w:rPr>
          <w:t>6</w:t>
        </w:r>
        <w:r w:rsidR="00F26416">
          <w:rPr>
            <w:noProof/>
            <w:webHidden/>
          </w:rPr>
          <w:fldChar w:fldCharType="end"/>
        </w:r>
      </w:hyperlink>
    </w:p>
    <w:p w14:paraId="66A4E53E"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0" w:history="1">
        <w:r w:rsidR="00F26416" w:rsidRPr="004A40D5">
          <w:rPr>
            <w:rStyle w:val="Hyperlink"/>
            <w:noProof/>
          </w:rPr>
          <w:t>3.2 Betingelser</w:t>
        </w:r>
        <w:r w:rsidR="00F26416">
          <w:rPr>
            <w:noProof/>
            <w:webHidden/>
          </w:rPr>
          <w:tab/>
        </w:r>
        <w:r w:rsidR="00F26416">
          <w:rPr>
            <w:noProof/>
            <w:webHidden/>
          </w:rPr>
          <w:fldChar w:fldCharType="begin"/>
        </w:r>
        <w:r w:rsidR="00F26416">
          <w:rPr>
            <w:noProof/>
            <w:webHidden/>
          </w:rPr>
          <w:instrText xml:space="preserve"> PAGEREF _Toc485626810 \h </w:instrText>
        </w:r>
        <w:r w:rsidR="00F26416">
          <w:rPr>
            <w:noProof/>
            <w:webHidden/>
          </w:rPr>
        </w:r>
        <w:r w:rsidR="00F26416">
          <w:rPr>
            <w:noProof/>
            <w:webHidden/>
          </w:rPr>
          <w:fldChar w:fldCharType="separate"/>
        </w:r>
        <w:r w:rsidR="00F26416">
          <w:rPr>
            <w:noProof/>
            <w:webHidden/>
          </w:rPr>
          <w:t>6</w:t>
        </w:r>
        <w:r w:rsidR="00F26416">
          <w:rPr>
            <w:noProof/>
            <w:webHidden/>
          </w:rPr>
          <w:fldChar w:fldCharType="end"/>
        </w:r>
      </w:hyperlink>
    </w:p>
    <w:p w14:paraId="5EFB7402"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1" w:history="1">
        <w:r w:rsidR="00F26416" w:rsidRPr="004A40D5">
          <w:rPr>
            <w:rStyle w:val="Hyperlink"/>
            <w:noProof/>
          </w:rPr>
          <w:t>3.3 Ændringer</w:t>
        </w:r>
        <w:r w:rsidR="00F26416">
          <w:rPr>
            <w:noProof/>
            <w:webHidden/>
          </w:rPr>
          <w:tab/>
        </w:r>
        <w:r w:rsidR="00F26416">
          <w:rPr>
            <w:noProof/>
            <w:webHidden/>
          </w:rPr>
          <w:fldChar w:fldCharType="begin"/>
        </w:r>
        <w:r w:rsidR="00F26416">
          <w:rPr>
            <w:noProof/>
            <w:webHidden/>
          </w:rPr>
          <w:instrText xml:space="preserve"> PAGEREF _Toc485626811 \h </w:instrText>
        </w:r>
        <w:r w:rsidR="00F26416">
          <w:rPr>
            <w:noProof/>
            <w:webHidden/>
          </w:rPr>
        </w:r>
        <w:r w:rsidR="00F26416">
          <w:rPr>
            <w:noProof/>
            <w:webHidden/>
          </w:rPr>
          <w:fldChar w:fldCharType="separate"/>
        </w:r>
        <w:r w:rsidR="00F26416">
          <w:rPr>
            <w:noProof/>
            <w:webHidden/>
          </w:rPr>
          <w:t>7</w:t>
        </w:r>
        <w:r w:rsidR="00F26416">
          <w:rPr>
            <w:noProof/>
            <w:webHidden/>
          </w:rPr>
          <w:fldChar w:fldCharType="end"/>
        </w:r>
      </w:hyperlink>
    </w:p>
    <w:p w14:paraId="6F9E4D8F"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12" w:history="1">
        <w:r w:rsidR="00F26416" w:rsidRPr="004A40D5">
          <w:rPr>
            <w:rStyle w:val="Hyperlink"/>
            <w:noProof/>
          </w:rPr>
          <w:t>4. Aftaleperiode</w:t>
        </w:r>
        <w:r w:rsidR="00F26416">
          <w:rPr>
            <w:noProof/>
            <w:webHidden/>
          </w:rPr>
          <w:tab/>
        </w:r>
        <w:r w:rsidR="00F26416">
          <w:rPr>
            <w:noProof/>
            <w:webHidden/>
          </w:rPr>
          <w:fldChar w:fldCharType="begin"/>
        </w:r>
        <w:r w:rsidR="00F26416">
          <w:rPr>
            <w:noProof/>
            <w:webHidden/>
          </w:rPr>
          <w:instrText xml:space="preserve"> PAGEREF _Toc485626812 \h </w:instrText>
        </w:r>
        <w:r w:rsidR="00F26416">
          <w:rPr>
            <w:noProof/>
            <w:webHidden/>
          </w:rPr>
        </w:r>
        <w:r w:rsidR="00F26416">
          <w:rPr>
            <w:noProof/>
            <w:webHidden/>
          </w:rPr>
          <w:fldChar w:fldCharType="separate"/>
        </w:r>
        <w:r w:rsidR="00F26416">
          <w:rPr>
            <w:noProof/>
            <w:webHidden/>
          </w:rPr>
          <w:t>7</w:t>
        </w:r>
        <w:r w:rsidR="00F26416">
          <w:rPr>
            <w:noProof/>
            <w:webHidden/>
          </w:rPr>
          <w:fldChar w:fldCharType="end"/>
        </w:r>
      </w:hyperlink>
    </w:p>
    <w:p w14:paraId="2712692D"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13" w:history="1">
        <w:r w:rsidR="00F26416" w:rsidRPr="004A40D5">
          <w:rPr>
            <w:rStyle w:val="Hyperlink"/>
            <w:noProof/>
          </w:rPr>
          <w:t>5. Rammeaftalens omfang</w:t>
        </w:r>
        <w:r w:rsidR="00F26416">
          <w:rPr>
            <w:noProof/>
            <w:webHidden/>
          </w:rPr>
          <w:tab/>
        </w:r>
        <w:r w:rsidR="00F26416">
          <w:rPr>
            <w:noProof/>
            <w:webHidden/>
          </w:rPr>
          <w:fldChar w:fldCharType="begin"/>
        </w:r>
        <w:r w:rsidR="00F26416">
          <w:rPr>
            <w:noProof/>
            <w:webHidden/>
          </w:rPr>
          <w:instrText xml:space="preserve"> PAGEREF _Toc485626813 \h </w:instrText>
        </w:r>
        <w:r w:rsidR="00F26416">
          <w:rPr>
            <w:noProof/>
            <w:webHidden/>
          </w:rPr>
        </w:r>
        <w:r w:rsidR="00F26416">
          <w:rPr>
            <w:noProof/>
            <w:webHidden/>
          </w:rPr>
          <w:fldChar w:fldCharType="separate"/>
        </w:r>
        <w:r w:rsidR="00F26416">
          <w:rPr>
            <w:noProof/>
            <w:webHidden/>
          </w:rPr>
          <w:t>7</w:t>
        </w:r>
        <w:r w:rsidR="00F26416">
          <w:rPr>
            <w:noProof/>
            <w:webHidden/>
          </w:rPr>
          <w:fldChar w:fldCharType="end"/>
        </w:r>
      </w:hyperlink>
    </w:p>
    <w:p w14:paraId="0859B180"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4" w:history="1">
        <w:r w:rsidR="00F26416" w:rsidRPr="004A40D5">
          <w:rPr>
            <w:rStyle w:val="Hyperlink"/>
            <w:noProof/>
          </w:rPr>
          <w:t>5.1 Omfang</w:t>
        </w:r>
        <w:r w:rsidR="00F26416">
          <w:rPr>
            <w:noProof/>
            <w:webHidden/>
          </w:rPr>
          <w:tab/>
        </w:r>
        <w:r w:rsidR="00F26416">
          <w:rPr>
            <w:noProof/>
            <w:webHidden/>
          </w:rPr>
          <w:fldChar w:fldCharType="begin"/>
        </w:r>
        <w:r w:rsidR="00F26416">
          <w:rPr>
            <w:noProof/>
            <w:webHidden/>
          </w:rPr>
          <w:instrText xml:space="preserve"> PAGEREF _Toc485626814 \h </w:instrText>
        </w:r>
        <w:r w:rsidR="00F26416">
          <w:rPr>
            <w:noProof/>
            <w:webHidden/>
          </w:rPr>
        </w:r>
        <w:r w:rsidR="00F26416">
          <w:rPr>
            <w:noProof/>
            <w:webHidden/>
          </w:rPr>
          <w:fldChar w:fldCharType="separate"/>
        </w:r>
        <w:r w:rsidR="00F26416">
          <w:rPr>
            <w:noProof/>
            <w:webHidden/>
          </w:rPr>
          <w:t>7</w:t>
        </w:r>
        <w:r w:rsidR="00F26416">
          <w:rPr>
            <w:noProof/>
            <w:webHidden/>
          </w:rPr>
          <w:fldChar w:fldCharType="end"/>
        </w:r>
      </w:hyperlink>
    </w:p>
    <w:p w14:paraId="73FB4048"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5" w:history="1">
        <w:r w:rsidR="00F26416" w:rsidRPr="004A40D5">
          <w:rPr>
            <w:rStyle w:val="Hyperlink"/>
            <w:noProof/>
          </w:rPr>
          <w:t>5.2 Sortimentsændringer og produktudvikling</w:t>
        </w:r>
        <w:r w:rsidR="00F26416">
          <w:rPr>
            <w:noProof/>
            <w:webHidden/>
          </w:rPr>
          <w:tab/>
        </w:r>
        <w:r w:rsidR="00F26416">
          <w:rPr>
            <w:noProof/>
            <w:webHidden/>
          </w:rPr>
          <w:fldChar w:fldCharType="begin"/>
        </w:r>
        <w:r w:rsidR="00F26416">
          <w:rPr>
            <w:noProof/>
            <w:webHidden/>
          </w:rPr>
          <w:instrText xml:space="preserve"> PAGEREF _Toc485626815 \h </w:instrText>
        </w:r>
        <w:r w:rsidR="00F26416">
          <w:rPr>
            <w:noProof/>
            <w:webHidden/>
          </w:rPr>
        </w:r>
        <w:r w:rsidR="00F26416">
          <w:rPr>
            <w:noProof/>
            <w:webHidden/>
          </w:rPr>
          <w:fldChar w:fldCharType="separate"/>
        </w:r>
        <w:r w:rsidR="00F26416">
          <w:rPr>
            <w:noProof/>
            <w:webHidden/>
          </w:rPr>
          <w:t>8</w:t>
        </w:r>
        <w:r w:rsidR="00F26416">
          <w:rPr>
            <w:noProof/>
            <w:webHidden/>
          </w:rPr>
          <w:fldChar w:fldCharType="end"/>
        </w:r>
      </w:hyperlink>
    </w:p>
    <w:p w14:paraId="08DE009F"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16" w:history="1">
        <w:r w:rsidR="00F26416" w:rsidRPr="004A40D5">
          <w:rPr>
            <w:rStyle w:val="Hyperlink"/>
            <w:noProof/>
          </w:rPr>
          <w:t>6. Samarbejde</w:t>
        </w:r>
        <w:r w:rsidR="00F26416">
          <w:rPr>
            <w:noProof/>
            <w:webHidden/>
          </w:rPr>
          <w:tab/>
        </w:r>
        <w:r w:rsidR="00F26416">
          <w:rPr>
            <w:noProof/>
            <w:webHidden/>
          </w:rPr>
          <w:fldChar w:fldCharType="begin"/>
        </w:r>
        <w:r w:rsidR="00F26416">
          <w:rPr>
            <w:noProof/>
            <w:webHidden/>
          </w:rPr>
          <w:instrText xml:space="preserve"> PAGEREF _Toc485626816 \h </w:instrText>
        </w:r>
        <w:r w:rsidR="00F26416">
          <w:rPr>
            <w:noProof/>
            <w:webHidden/>
          </w:rPr>
        </w:r>
        <w:r w:rsidR="00F26416">
          <w:rPr>
            <w:noProof/>
            <w:webHidden/>
          </w:rPr>
          <w:fldChar w:fldCharType="separate"/>
        </w:r>
        <w:r w:rsidR="00F26416">
          <w:rPr>
            <w:noProof/>
            <w:webHidden/>
          </w:rPr>
          <w:t>8</w:t>
        </w:r>
        <w:r w:rsidR="00F26416">
          <w:rPr>
            <w:noProof/>
            <w:webHidden/>
          </w:rPr>
          <w:fldChar w:fldCharType="end"/>
        </w:r>
      </w:hyperlink>
    </w:p>
    <w:p w14:paraId="47CA8DFB"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7" w:history="1">
        <w:r w:rsidR="00F26416" w:rsidRPr="004A40D5">
          <w:rPr>
            <w:rStyle w:val="Hyperlink"/>
            <w:noProof/>
          </w:rPr>
          <w:t>6.1 Implementering</w:t>
        </w:r>
        <w:r w:rsidR="00F26416">
          <w:rPr>
            <w:noProof/>
            <w:webHidden/>
          </w:rPr>
          <w:tab/>
        </w:r>
        <w:r w:rsidR="00F26416">
          <w:rPr>
            <w:noProof/>
            <w:webHidden/>
          </w:rPr>
          <w:fldChar w:fldCharType="begin"/>
        </w:r>
        <w:r w:rsidR="00F26416">
          <w:rPr>
            <w:noProof/>
            <w:webHidden/>
          </w:rPr>
          <w:instrText xml:space="preserve"> PAGEREF _Toc485626817 \h </w:instrText>
        </w:r>
        <w:r w:rsidR="00F26416">
          <w:rPr>
            <w:noProof/>
            <w:webHidden/>
          </w:rPr>
        </w:r>
        <w:r w:rsidR="00F26416">
          <w:rPr>
            <w:noProof/>
            <w:webHidden/>
          </w:rPr>
          <w:fldChar w:fldCharType="separate"/>
        </w:r>
        <w:r w:rsidR="00F26416">
          <w:rPr>
            <w:noProof/>
            <w:webHidden/>
          </w:rPr>
          <w:t>9</w:t>
        </w:r>
        <w:r w:rsidR="00F26416">
          <w:rPr>
            <w:noProof/>
            <w:webHidden/>
          </w:rPr>
          <w:fldChar w:fldCharType="end"/>
        </w:r>
      </w:hyperlink>
    </w:p>
    <w:p w14:paraId="40B5B531"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8" w:history="1">
        <w:r w:rsidR="00F26416" w:rsidRPr="004A40D5">
          <w:rPr>
            <w:rStyle w:val="Hyperlink"/>
            <w:noProof/>
          </w:rPr>
          <w:t>6.2 Konsulentbistand</w:t>
        </w:r>
        <w:r w:rsidR="00F26416">
          <w:rPr>
            <w:noProof/>
            <w:webHidden/>
          </w:rPr>
          <w:tab/>
        </w:r>
        <w:r w:rsidR="00F26416">
          <w:rPr>
            <w:noProof/>
            <w:webHidden/>
          </w:rPr>
          <w:fldChar w:fldCharType="begin"/>
        </w:r>
        <w:r w:rsidR="00F26416">
          <w:rPr>
            <w:noProof/>
            <w:webHidden/>
          </w:rPr>
          <w:instrText xml:space="preserve"> PAGEREF _Toc485626818 \h </w:instrText>
        </w:r>
        <w:r w:rsidR="00F26416">
          <w:rPr>
            <w:noProof/>
            <w:webHidden/>
          </w:rPr>
        </w:r>
        <w:r w:rsidR="00F26416">
          <w:rPr>
            <w:noProof/>
            <w:webHidden/>
          </w:rPr>
          <w:fldChar w:fldCharType="separate"/>
        </w:r>
        <w:r w:rsidR="00F26416">
          <w:rPr>
            <w:noProof/>
            <w:webHidden/>
          </w:rPr>
          <w:t>9</w:t>
        </w:r>
        <w:r w:rsidR="00F26416">
          <w:rPr>
            <w:noProof/>
            <w:webHidden/>
          </w:rPr>
          <w:fldChar w:fldCharType="end"/>
        </w:r>
      </w:hyperlink>
    </w:p>
    <w:p w14:paraId="15F4FEEE"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19" w:history="1">
        <w:r w:rsidR="00F26416" w:rsidRPr="004A40D5">
          <w:rPr>
            <w:rStyle w:val="Hyperlink"/>
            <w:noProof/>
          </w:rPr>
          <w:t>6.3 Sprog</w:t>
        </w:r>
        <w:r w:rsidR="00F26416">
          <w:rPr>
            <w:noProof/>
            <w:webHidden/>
          </w:rPr>
          <w:tab/>
        </w:r>
        <w:r w:rsidR="00F26416">
          <w:rPr>
            <w:noProof/>
            <w:webHidden/>
          </w:rPr>
          <w:fldChar w:fldCharType="begin"/>
        </w:r>
        <w:r w:rsidR="00F26416">
          <w:rPr>
            <w:noProof/>
            <w:webHidden/>
          </w:rPr>
          <w:instrText xml:space="preserve"> PAGEREF _Toc485626819 \h </w:instrText>
        </w:r>
        <w:r w:rsidR="00F26416">
          <w:rPr>
            <w:noProof/>
            <w:webHidden/>
          </w:rPr>
        </w:r>
        <w:r w:rsidR="00F26416">
          <w:rPr>
            <w:noProof/>
            <w:webHidden/>
          </w:rPr>
          <w:fldChar w:fldCharType="separate"/>
        </w:r>
        <w:r w:rsidR="00F26416">
          <w:rPr>
            <w:noProof/>
            <w:webHidden/>
          </w:rPr>
          <w:t>10</w:t>
        </w:r>
        <w:r w:rsidR="00F26416">
          <w:rPr>
            <w:noProof/>
            <w:webHidden/>
          </w:rPr>
          <w:fldChar w:fldCharType="end"/>
        </w:r>
      </w:hyperlink>
    </w:p>
    <w:p w14:paraId="72E4BA0A"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0" w:history="1">
        <w:r w:rsidR="00F26416" w:rsidRPr="004A40D5">
          <w:rPr>
            <w:rStyle w:val="Hyperlink"/>
            <w:noProof/>
          </w:rPr>
          <w:t>6.4Udskiftning af medarbejdere</w:t>
        </w:r>
        <w:r w:rsidR="00F26416">
          <w:rPr>
            <w:noProof/>
            <w:webHidden/>
          </w:rPr>
          <w:tab/>
        </w:r>
        <w:r w:rsidR="00F26416">
          <w:rPr>
            <w:noProof/>
            <w:webHidden/>
          </w:rPr>
          <w:fldChar w:fldCharType="begin"/>
        </w:r>
        <w:r w:rsidR="00F26416">
          <w:rPr>
            <w:noProof/>
            <w:webHidden/>
          </w:rPr>
          <w:instrText xml:space="preserve"> PAGEREF _Toc485626820 \h </w:instrText>
        </w:r>
        <w:r w:rsidR="00F26416">
          <w:rPr>
            <w:noProof/>
            <w:webHidden/>
          </w:rPr>
        </w:r>
        <w:r w:rsidR="00F26416">
          <w:rPr>
            <w:noProof/>
            <w:webHidden/>
          </w:rPr>
          <w:fldChar w:fldCharType="separate"/>
        </w:r>
        <w:r w:rsidR="00F26416">
          <w:rPr>
            <w:noProof/>
            <w:webHidden/>
          </w:rPr>
          <w:t>10</w:t>
        </w:r>
        <w:r w:rsidR="00F26416">
          <w:rPr>
            <w:noProof/>
            <w:webHidden/>
          </w:rPr>
          <w:fldChar w:fldCharType="end"/>
        </w:r>
      </w:hyperlink>
    </w:p>
    <w:p w14:paraId="4BC1F9B5"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1" w:history="1">
        <w:r w:rsidR="00F26416" w:rsidRPr="004A40D5">
          <w:rPr>
            <w:rStyle w:val="Hyperlink"/>
            <w:noProof/>
          </w:rPr>
          <w:t>6.5 Statusmøder</w:t>
        </w:r>
        <w:r w:rsidR="00F26416">
          <w:rPr>
            <w:noProof/>
            <w:webHidden/>
          </w:rPr>
          <w:tab/>
        </w:r>
        <w:r w:rsidR="00F26416">
          <w:rPr>
            <w:noProof/>
            <w:webHidden/>
          </w:rPr>
          <w:fldChar w:fldCharType="begin"/>
        </w:r>
        <w:r w:rsidR="00F26416">
          <w:rPr>
            <w:noProof/>
            <w:webHidden/>
          </w:rPr>
          <w:instrText xml:space="preserve"> PAGEREF _Toc485626821 \h </w:instrText>
        </w:r>
        <w:r w:rsidR="00F26416">
          <w:rPr>
            <w:noProof/>
            <w:webHidden/>
          </w:rPr>
        </w:r>
        <w:r w:rsidR="00F26416">
          <w:rPr>
            <w:noProof/>
            <w:webHidden/>
          </w:rPr>
          <w:fldChar w:fldCharType="separate"/>
        </w:r>
        <w:r w:rsidR="00F26416">
          <w:rPr>
            <w:noProof/>
            <w:webHidden/>
          </w:rPr>
          <w:t>10</w:t>
        </w:r>
        <w:r w:rsidR="00F26416">
          <w:rPr>
            <w:noProof/>
            <w:webHidden/>
          </w:rPr>
          <w:fldChar w:fldCharType="end"/>
        </w:r>
      </w:hyperlink>
    </w:p>
    <w:p w14:paraId="6B957A21"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22" w:history="1">
        <w:r w:rsidR="00F26416" w:rsidRPr="004A40D5">
          <w:rPr>
            <w:rStyle w:val="Hyperlink"/>
            <w:noProof/>
          </w:rPr>
          <w:t>7. Kvalitet</w:t>
        </w:r>
        <w:r w:rsidR="00F26416">
          <w:rPr>
            <w:noProof/>
            <w:webHidden/>
          </w:rPr>
          <w:tab/>
        </w:r>
        <w:r w:rsidR="00F26416">
          <w:rPr>
            <w:noProof/>
            <w:webHidden/>
          </w:rPr>
          <w:fldChar w:fldCharType="begin"/>
        </w:r>
        <w:r w:rsidR="00F26416">
          <w:rPr>
            <w:noProof/>
            <w:webHidden/>
          </w:rPr>
          <w:instrText xml:space="preserve"> PAGEREF _Toc485626822 \h </w:instrText>
        </w:r>
        <w:r w:rsidR="00F26416">
          <w:rPr>
            <w:noProof/>
            <w:webHidden/>
          </w:rPr>
        </w:r>
        <w:r w:rsidR="00F26416">
          <w:rPr>
            <w:noProof/>
            <w:webHidden/>
          </w:rPr>
          <w:fldChar w:fldCharType="separate"/>
        </w:r>
        <w:r w:rsidR="00F26416">
          <w:rPr>
            <w:noProof/>
            <w:webHidden/>
          </w:rPr>
          <w:t>10</w:t>
        </w:r>
        <w:r w:rsidR="00F26416">
          <w:rPr>
            <w:noProof/>
            <w:webHidden/>
          </w:rPr>
          <w:fldChar w:fldCharType="end"/>
        </w:r>
      </w:hyperlink>
    </w:p>
    <w:p w14:paraId="607B3AF9"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3" w:history="1">
        <w:r w:rsidR="00F26416" w:rsidRPr="004A40D5">
          <w:rPr>
            <w:rStyle w:val="Hyperlink"/>
            <w:noProof/>
          </w:rPr>
          <w:t>7.1 Generelt</w:t>
        </w:r>
        <w:r w:rsidR="00F26416">
          <w:rPr>
            <w:noProof/>
            <w:webHidden/>
          </w:rPr>
          <w:tab/>
        </w:r>
        <w:r w:rsidR="00F26416">
          <w:rPr>
            <w:noProof/>
            <w:webHidden/>
          </w:rPr>
          <w:fldChar w:fldCharType="begin"/>
        </w:r>
        <w:r w:rsidR="00F26416">
          <w:rPr>
            <w:noProof/>
            <w:webHidden/>
          </w:rPr>
          <w:instrText xml:space="preserve"> PAGEREF _Toc485626823 \h </w:instrText>
        </w:r>
        <w:r w:rsidR="00F26416">
          <w:rPr>
            <w:noProof/>
            <w:webHidden/>
          </w:rPr>
        </w:r>
        <w:r w:rsidR="00F26416">
          <w:rPr>
            <w:noProof/>
            <w:webHidden/>
          </w:rPr>
          <w:fldChar w:fldCharType="separate"/>
        </w:r>
        <w:r w:rsidR="00F26416">
          <w:rPr>
            <w:noProof/>
            <w:webHidden/>
          </w:rPr>
          <w:t>10</w:t>
        </w:r>
        <w:r w:rsidR="00F26416">
          <w:rPr>
            <w:noProof/>
            <w:webHidden/>
          </w:rPr>
          <w:fldChar w:fldCharType="end"/>
        </w:r>
      </w:hyperlink>
    </w:p>
    <w:p w14:paraId="72924D60"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4" w:history="1">
        <w:r w:rsidR="00F26416" w:rsidRPr="004A40D5">
          <w:rPr>
            <w:rStyle w:val="Hyperlink"/>
            <w:noProof/>
          </w:rPr>
          <w:t>7.2 CE-mærkning mv.</w:t>
        </w:r>
        <w:r w:rsidR="00F26416">
          <w:rPr>
            <w:noProof/>
            <w:webHidden/>
          </w:rPr>
          <w:tab/>
        </w:r>
        <w:r w:rsidR="00F26416">
          <w:rPr>
            <w:noProof/>
            <w:webHidden/>
          </w:rPr>
          <w:fldChar w:fldCharType="begin"/>
        </w:r>
        <w:r w:rsidR="00F26416">
          <w:rPr>
            <w:noProof/>
            <w:webHidden/>
          </w:rPr>
          <w:instrText xml:space="preserve"> PAGEREF _Toc485626824 \h </w:instrText>
        </w:r>
        <w:r w:rsidR="00F26416">
          <w:rPr>
            <w:noProof/>
            <w:webHidden/>
          </w:rPr>
        </w:r>
        <w:r w:rsidR="00F26416">
          <w:rPr>
            <w:noProof/>
            <w:webHidden/>
          </w:rPr>
          <w:fldChar w:fldCharType="separate"/>
        </w:r>
        <w:r w:rsidR="00F26416">
          <w:rPr>
            <w:noProof/>
            <w:webHidden/>
          </w:rPr>
          <w:t>11</w:t>
        </w:r>
        <w:r w:rsidR="00F26416">
          <w:rPr>
            <w:noProof/>
            <w:webHidden/>
          </w:rPr>
          <w:fldChar w:fldCharType="end"/>
        </w:r>
      </w:hyperlink>
    </w:p>
    <w:p w14:paraId="71AF63CB"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5" w:history="1">
        <w:r w:rsidR="00F26416" w:rsidRPr="004A40D5">
          <w:rPr>
            <w:rStyle w:val="Hyperlink"/>
            <w:noProof/>
          </w:rPr>
          <w:t>7.3 Miljø</w:t>
        </w:r>
        <w:r w:rsidR="00F26416">
          <w:rPr>
            <w:noProof/>
            <w:webHidden/>
          </w:rPr>
          <w:tab/>
        </w:r>
        <w:r w:rsidR="00F26416">
          <w:rPr>
            <w:noProof/>
            <w:webHidden/>
          </w:rPr>
          <w:fldChar w:fldCharType="begin"/>
        </w:r>
        <w:r w:rsidR="00F26416">
          <w:rPr>
            <w:noProof/>
            <w:webHidden/>
          </w:rPr>
          <w:instrText xml:space="preserve"> PAGEREF _Toc485626825 \h </w:instrText>
        </w:r>
        <w:r w:rsidR="00F26416">
          <w:rPr>
            <w:noProof/>
            <w:webHidden/>
          </w:rPr>
        </w:r>
        <w:r w:rsidR="00F26416">
          <w:rPr>
            <w:noProof/>
            <w:webHidden/>
          </w:rPr>
          <w:fldChar w:fldCharType="separate"/>
        </w:r>
        <w:r w:rsidR="00F26416">
          <w:rPr>
            <w:noProof/>
            <w:webHidden/>
          </w:rPr>
          <w:t>11</w:t>
        </w:r>
        <w:r w:rsidR="00F26416">
          <w:rPr>
            <w:noProof/>
            <w:webHidden/>
          </w:rPr>
          <w:fldChar w:fldCharType="end"/>
        </w:r>
      </w:hyperlink>
    </w:p>
    <w:p w14:paraId="70944FC4"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6" w:history="1">
        <w:r w:rsidR="00F26416" w:rsidRPr="004A40D5">
          <w:rPr>
            <w:rStyle w:val="Hyperlink"/>
            <w:noProof/>
          </w:rPr>
          <w:t>7.4 Garanti</w:t>
        </w:r>
        <w:r w:rsidR="00F26416">
          <w:rPr>
            <w:noProof/>
            <w:webHidden/>
          </w:rPr>
          <w:tab/>
        </w:r>
        <w:r w:rsidR="00F26416">
          <w:rPr>
            <w:noProof/>
            <w:webHidden/>
          </w:rPr>
          <w:fldChar w:fldCharType="begin"/>
        </w:r>
        <w:r w:rsidR="00F26416">
          <w:rPr>
            <w:noProof/>
            <w:webHidden/>
          </w:rPr>
          <w:instrText xml:space="preserve"> PAGEREF _Toc485626826 \h </w:instrText>
        </w:r>
        <w:r w:rsidR="00F26416">
          <w:rPr>
            <w:noProof/>
            <w:webHidden/>
          </w:rPr>
        </w:r>
        <w:r w:rsidR="00F26416">
          <w:rPr>
            <w:noProof/>
            <w:webHidden/>
          </w:rPr>
          <w:fldChar w:fldCharType="separate"/>
        </w:r>
        <w:r w:rsidR="00F26416">
          <w:rPr>
            <w:noProof/>
            <w:webHidden/>
          </w:rPr>
          <w:t>11</w:t>
        </w:r>
        <w:r w:rsidR="00F26416">
          <w:rPr>
            <w:noProof/>
            <w:webHidden/>
          </w:rPr>
          <w:fldChar w:fldCharType="end"/>
        </w:r>
      </w:hyperlink>
    </w:p>
    <w:p w14:paraId="04C4F723"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7" w:history="1">
        <w:r w:rsidR="00F26416" w:rsidRPr="004A40D5">
          <w:rPr>
            <w:rStyle w:val="Hyperlink"/>
            <w:noProof/>
          </w:rPr>
          <w:t>7.5 Kvalitetssikring</w:t>
        </w:r>
        <w:r w:rsidR="00F26416">
          <w:rPr>
            <w:noProof/>
            <w:webHidden/>
          </w:rPr>
          <w:tab/>
        </w:r>
        <w:r w:rsidR="00F26416">
          <w:rPr>
            <w:noProof/>
            <w:webHidden/>
          </w:rPr>
          <w:fldChar w:fldCharType="begin"/>
        </w:r>
        <w:r w:rsidR="00F26416">
          <w:rPr>
            <w:noProof/>
            <w:webHidden/>
          </w:rPr>
          <w:instrText xml:space="preserve"> PAGEREF _Toc485626827 \h </w:instrText>
        </w:r>
        <w:r w:rsidR="00F26416">
          <w:rPr>
            <w:noProof/>
            <w:webHidden/>
          </w:rPr>
        </w:r>
        <w:r w:rsidR="00F26416">
          <w:rPr>
            <w:noProof/>
            <w:webHidden/>
          </w:rPr>
          <w:fldChar w:fldCharType="separate"/>
        </w:r>
        <w:r w:rsidR="00F26416">
          <w:rPr>
            <w:noProof/>
            <w:webHidden/>
          </w:rPr>
          <w:t>12</w:t>
        </w:r>
        <w:r w:rsidR="00F26416">
          <w:rPr>
            <w:noProof/>
            <w:webHidden/>
          </w:rPr>
          <w:fldChar w:fldCharType="end"/>
        </w:r>
      </w:hyperlink>
    </w:p>
    <w:p w14:paraId="1349A09B"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28" w:history="1">
        <w:r w:rsidR="00F26416" w:rsidRPr="004A40D5">
          <w:rPr>
            <w:rStyle w:val="Hyperlink"/>
            <w:noProof/>
          </w:rPr>
          <w:t>8. Priser og prisregulering</w:t>
        </w:r>
        <w:r w:rsidR="00F26416">
          <w:rPr>
            <w:noProof/>
            <w:webHidden/>
          </w:rPr>
          <w:tab/>
        </w:r>
        <w:r w:rsidR="00F26416">
          <w:rPr>
            <w:noProof/>
            <w:webHidden/>
          </w:rPr>
          <w:fldChar w:fldCharType="begin"/>
        </w:r>
        <w:r w:rsidR="00F26416">
          <w:rPr>
            <w:noProof/>
            <w:webHidden/>
          </w:rPr>
          <w:instrText xml:space="preserve"> PAGEREF _Toc485626828 \h </w:instrText>
        </w:r>
        <w:r w:rsidR="00F26416">
          <w:rPr>
            <w:noProof/>
            <w:webHidden/>
          </w:rPr>
        </w:r>
        <w:r w:rsidR="00F26416">
          <w:rPr>
            <w:noProof/>
            <w:webHidden/>
          </w:rPr>
          <w:fldChar w:fldCharType="separate"/>
        </w:r>
        <w:r w:rsidR="00F26416">
          <w:rPr>
            <w:noProof/>
            <w:webHidden/>
          </w:rPr>
          <w:t>12</w:t>
        </w:r>
        <w:r w:rsidR="00F26416">
          <w:rPr>
            <w:noProof/>
            <w:webHidden/>
          </w:rPr>
          <w:fldChar w:fldCharType="end"/>
        </w:r>
      </w:hyperlink>
    </w:p>
    <w:p w14:paraId="0AA31834"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29" w:history="1">
        <w:r w:rsidR="00F26416" w:rsidRPr="004A40D5">
          <w:rPr>
            <w:rStyle w:val="Hyperlink"/>
            <w:noProof/>
          </w:rPr>
          <w:t>8.1 Pris</w:t>
        </w:r>
        <w:r w:rsidR="00F26416">
          <w:rPr>
            <w:noProof/>
            <w:webHidden/>
          </w:rPr>
          <w:tab/>
        </w:r>
        <w:r w:rsidR="00F26416">
          <w:rPr>
            <w:noProof/>
            <w:webHidden/>
          </w:rPr>
          <w:fldChar w:fldCharType="begin"/>
        </w:r>
        <w:r w:rsidR="00F26416">
          <w:rPr>
            <w:noProof/>
            <w:webHidden/>
          </w:rPr>
          <w:instrText xml:space="preserve"> PAGEREF _Toc485626829 \h </w:instrText>
        </w:r>
        <w:r w:rsidR="00F26416">
          <w:rPr>
            <w:noProof/>
            <w:webHidden/>
          </w:rPr>
        </w:r>
        <w:r w:rsidR="00F26416">
          <w:rPr>
            <w:noProof/>
            <w:webHidden/>
          </w:rPr>
          <w:fldChar w:fldCharType="separate"/>
        </w:r>
        <w:r w:rsidR="00F26416">
          <w:rPr>
            <w:noProof/>
            <w:webHidden/>
          </w:rPr>
          <w:t>12</w:t>
        </w:r>
        <w:r w:rsidR="00F26416">
          <w:rPr>
            <w:noProof/>
            <w:webHidden/>
          </w:rPr>
          <w:fldChar w:fldCharType="end"/>
        </w:r>
      </w:hyperlink>
    </w:p>
    <w:p w14:paraId="2DE437B7"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0" w:history="1">
        <w:r w:rsidR="00F26416" w:rsidRPr="004A40D5">
          <w:rPr>
            <w:rStyle w:val="Hyperlink"/>
            <w:noProof/>
          </w:rPr>
          <w:t>8.2 Prisregulering</w:t>
        </w:r>
        <w:r w:rsidR="00F26416">
          <w:rPr>
            <w:noProof/>
            <w:webHidden/>
          </w:rPr>
          <w:tab/>
        </w:r>
        <w:r w:rsidR="00F26416">
          <w:rPr>
            <w:noProof/>
            <w:webHidden/>
          </w:rPr>
          <w:fldChar w:fldCharType="begin"/>
        </w:r>
        <w:r w:rsidR="00F26416">
          <w:rPr>
            <w:noProof/>
            <w:webHidden/>
          </w:rPr>
          <w:instrText xml:space="preserve"> PAGEREF _Toc485626830 \h </w:instrText>
        </w:r>
        <w:r w:rsidR="00F26416">
          <w:rPr>
            <w:noProof/>
            <w:webHidden/>
          </w:rPr>
        </w:r>
        <w:r w:rsidR="00F26416">
          <w:rPr>
            <w:noProof/>
            <w:webHidden/>
          </w:rPr>
          <w:fldChar w:fldCharType="separate"/>
        </w:r>
        <w:r w:rsidR="00F26416">
          <w:rPr>
            <w:noProof/>
            <w:webHidden/>
          </w:rPr>
          <w:t>12</w:t>
        </w:r>
        <w:r w:rsidR="00F26416">
          <w:rPr>
            <w:noProof/>
            <w:webHidden/>
          </w:rPr>
          <w:fldChar w:fldCharType="end"/>
        </w:r>
      </w:hyperlink>
    </w:p>
    <w:p w14:paraId="273A437F"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1" w:history="1">
        <w:r w:rsidR="00F26416" w:rsidRPr="004A40D5">
          <w:rPr>
            <w:rStyle w:val="Hyperlink"/>
            <w:noProof/>
          </w:rPr>
          <w:t>8.3 Afgifter</w:t>
        </w:r>
        <w:r w:rsidR="00F26416">
          <w:rPr>
            <w:noProof/>
            <w:webHidden/>
          </w:rPr>
          <w:tab/>
        </w:r>
        <w:r w:rsidR="00F26416">
          <w:rPr>
            <w:noProof/>
            <w:webHidden/>
          </w:rPr>
          <w:fldChar w:fldCharType="begin"/>
        </w:r>
        <w:r w:rsidR="00F26416">
          <w:rPr>
            <w:noProof/>
            <w:webHidden/>
          </w:rPr>
          <w:instrText xml:space="preserve"> PAGEREF _Toc485626831 \h </w:instrText>
        </w:r>
        <w:r w:rsidR="00F26416">
          <w:rPr>
            <w:noProof/>
            <w:webHidden/>
          </w:rPr>
        </w:r>
        <w:r w:rsidR="00F26416">
          <w:rPr>
            <w:noProof/>
            <w:webHidden/>
          </w:rPr>
          <w:fldChar w:fldCharType="separate"/>
        </w:r>
        <w:r w:rsidR="00F26416">
          <w:rPr>
            <w:noProof/>
            <w:webHidden/>
          </w:rPr>
          <w:t>13</w:t>
        </w:r>
        <w:r w:rsidR="00F26416">
          <w:rPr>
            <w:noProof/>
            <w:webHidden/>
          </w:rPr>
          <w:fldChar w:fldCharType="end"/>
        </w:r>
      </w:hyperlink>
    </w:p>
    <w:p w14:paraId="013C14B7"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32" w:history="1">
        <w:r w:rsidR="00F26416" w:rsidRPr="004A40D5">
          <w:rPr>
            <w:rStyle w:val="Hyperlink"/>
            <w:noProof/>
          </w:rPr>
          <w:t>9. Bestilling</w:t>
        </w:r>
        <w:r w:rsidR="00F26416">
          <w:rPr>
            <w:noProof/>
            <w:webHidden/>
          </w:rPr>
          <w:tab/>
        </w:r>
        <w:r w:rsidR="00F26416">
          <w:rPr>
            <w:noProof/>
            <w:webHidden/>
          </w:rPr>
          <w:fldChar w:fldCharType="begin"/>
        </w:r>
        <w:r w:rsidR="00F26416">
          <w:rPr>
            <w:noProof/>
            <w:webHidden/>
          </w:rPr>
          <w:instrText xml:space="preserve"> PAGEREF _Toc485626832 \h </w:instrText>
        </w:r>
        <w:r w:rsidR="00F26416">
          <w:rPr>
            <w:noProof/>
            <w:webHidden/>
          </w:rPr>
        </w:r>
        <w:r w:rsidR="00F26416">
          <w:rPr>
            <w:noProof/>
            <w:webHidden/>
          </w:rPr>
          <w:fldChar w:fldCharType="separate"/>
        </w:r>
        <w:r w:rsidR="00F26416">
          <w:rPr>
            <w:noProof/>
            <w:webHidden/>
          </w:rPr>
          <w:t>13</w:t>
        </w:r>
        <w:r w:rsidR="00F26416">
          <w:rPr>
            <w:noProof/>
            <w:webHidden/>
          </w:rPr>
          <w:fldChar w:fldCharType="end"/>
        </w:r>
      </w:hyperlink>
    </w:p>
    <w:p w14:paraId="78F35F15"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33" w:history="1">
        <w:r w:rsidR="00F26416" w:rsidRPr="004A40D5">
          <w:rPr>
            <w:rStyle w:val="Hyperlink"/>
            <w:noProof/>
          </w:rPr>
          <w:t>10. E–handel</w:t>
        </w:r>
        <w:r w:rsidR="00F26416">
          <w:rPr>
            <w:noProof/>
            <w:webHidden/>
          </w:rPr>
          <w:tab/>
        </w:r>
        <w:r w:rsidR="00F26416">
          <w:rPr>
            <w:noProof/>
            <w:webHidden/>
          </w:rPr>
          <w:fldChar w:fldCharType="begin"/>
        </w:r>
        <w:r w:rsidR="00F26416">
          <w:rPr>
            <w:noProof/>
            <w:webHidden/>
          </w:rPr>
          <w:instrText xml:space="preserve"> PAGEREF _Toc485626833 \h </w:instrText>
        </w:r>
        <w:r w:rsidR="00F26416">
          <w:rPr>
            <w:noProof/>
            <w:webHidden/>
          </w:rPr>
        </w:r>
        <w:r w:rsidR="00F26416">
          <w:rPr>
            <w:noProof/>
            <w:webHidden/>
          </w:rPr>
          <w:fldChar w:fldCharType="separate"/>
        </w:r>
        <w:r w:rsidR="00F26416">
          <w:rPr>
            <w:noProof/>
            <w:webHidden/>
          </w:rPr>
          <w:t>13</w:t>
        </w:r>
        <w:r w:rsidR="00F26416">
          <w:rPr>
            <w:noProof/>
            <w:webHidden/>
          </w:rPr>
          <w:fldChar w:fldCharType="end"/>
        </w:r>
      </w:hyperlink>
    </w:p>
    <w:p w14:paraId="2B93A816"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4" w:history="1">
        <w:r w:rsidR="00F26416" w:rsidRPr="004A40D5">
          <w:rPr>
            <w:rStyle w:val="Hyperlink"/>
            <w:noProof/>
          </w:rPr>
          <w:t>10.1 E–handel</w:t>
        </w:r>
        <w:r w:rsidR="00F26416">
          <w:rPr>
            <w:noProof/>
            <w:webHidden/>
          </w:rPr>
          <w:tab/>
        </w:r>
        <w:r w:rsidR="00F26416">
          <w:rPr>
            <w:noProof/>
            <w:webHidden/>
          </w:rPr>
          <w:fldChar w:fldCharType="begin"/>
        </w:r>
        <w:r w:rsidR="00F26416">
          <w:rPr>
            <w:noProof/>
            <w:webHidden/>
          </w:rPr>
          <w:instrText xml:space="preserve"> PAGEREF _Toc485626834 \h </w:instrText>
        </w:r>
        <w:r w:rsidR="00F26416">
          <w:rPr>
            <w:noProof/>
            <w:webHidden/>
          </w:rPr>
        </w:r>
        <w:r w:rsidR="00F26416">
          <w:rPr>
            <w:noProof/>
            <w:webHidden/>
          </w:rPr>
          <w:fldChar w:fldCharType="separate"/>
        </w:r>
        <w:r w:rsidR="00F26416">
          <w:rPr>
            <w:noProof/>
            <w:webHidden/>
          </w:rPr>
          <w:t>13</w:t>
        </w:r>
        <w:r w:rsidR="00F26416">
          <w:rPr>
            <w:noProof/>
            <w:webHidden/>
          </w:rPr>
          <w:fldChar w:fldCharType="end"/>
        </w:r>
      </w:hyperlink>
    </w:p>
    <w:p w14:paraId="5AA411F5"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5" w:history="1">
        <w:r w:rsidR="00F26416" w:rsidRPr="004A40D5">
          <w:rPr>
            <w:rStyle w:val="Hyperlink"/>
            <w:noProof/>
          </w:rPr>
          <w:t>10.2 Godkendelsesprocedure for nye e-kataloger</w:t>
        </w:r>
        <w:r w:rsidR="00F26416">
          <w:rPr>
            <w:noProof/>
            <w:webHidden/>
          </w:rPr>
          <w:tab/>
        </w:r>
        <w:r w:rsidR="00F26416">
          <w:rPr>
            <w:noProof/>
            <w:webHidden/>
          </w:rPr>
          <w:fldChar w:fldCharType="begin"/>
        </w:r>
        <w:r w:rsidR="00F26416">
          <w:rPr>
            <w:noProof/>
            <w:webHidden/>
          </w:rPr>
          <w:instrText xml:space="preserve"> PAGEREF _Toc485626835 \h </w:instrText>
        </w:r>
        <w:r w:rsidR="00F26416">
          <w:rPr>
            <w:noProof/>
            <w:webHidden/>
          </w:rPr>
        </w:r>
        <w:r w:rsidR="00F26416">
          <w:rPr>
            <w:noProof/>
            <w:webHidden/>
          </w:rPr>
          <w:fldChar w:fldCharType="separate"/>
        </w:r>
        <w:r w:rsidR="00F26416">
          <w:rPr>
            <w:noProof/>
            <w:webHidden/>
          </w:rPr>
          <w:t>14</w:t>
        </w:r>
        <w:r w:rsidR="00F26416">
          <w:rPr>
            <w:noProof/>
            <w:webHidden/>
          </w:rPr>
          <w:fldChar w:fldCharType="end"/>
        </w:r>
      </w:hyperlink>
    </w:p>
    <w:p w14:paraId="6351C628"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6" w:history="1">
        <w:r w:rsidR="00F26416" w:rsidRPr="004A40D5">
          <w:rPr>
            <w:rStyle w:val="Hyperlink"/>
            <w:noProof/>
          </w:rPr>
          <w:t>10.3 Procedure ved ændringer i e-kataloger</w:t>
        </w:r>
        <w:r w:rsidR="00F26416">
          <w:rPr>
            <w:noProof/>
            <w:webHidden/>
          </w:rPr>
          <w:tab/>
        </w:r>
        <w:r w:rsidR="00F26416">
          <w:rPr>
            <w:noProof/>
            <w:webHidden/>
          </w:rPr>
          <w:fldChar w:fldCharType="begin"/>
        </w:r>
        <w:r w:rsidR="00F26416">
          <w:rPr>
            <w:noProof/>
            <w:webHidden/>
          </w:rPr>
          <w:instrText xml:space="preserve"> PAGEREF _Toc485626836 \h </w:instrText>
        </w:r>
        <w:r w:rsidR="00F26416">
          <w:rPr>
            <w:noProof/>
            <w:webHidden/>
          </w:rPr>
        </w:r>
        <w:r w:rsidR="00F26416">
          <w:rPr>
            <w:noProof/>
            <w:webHidden/>
          </w:rPr>
          <w:fldChar w:fldCharType="separate"/>
        </w:r>
        <w:r w:rsidR="00F26416">
          <w:rPr>
            <w:noProof/>
            <w:webHidden/>
          </w:rPr>
          <w:t>15</w:t>
        </w:r>
        <w:r w:rsidR="00F26416">
          <w:rPr>
            <w:noProof/>
            <w:webHidden/>
          </w:rPr>
          <w:fldChar w:fldCharType="end"/>
        </w:r>
      </w:hyperlink>
    </w:p>
    <w:p w14:paraId="532BEAC9"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37" w:history="1">
        <w:r w:rsidR="00F26416" w:rsidRPr="004A40D5">
          <w:rPr>
            <w:rStyle w:val="Hyperlink"/>
            <w:noProof/>
          </w:rPr>
          <w:t>11. Levering</w:t>
        </w:r>
        <w:r w:rsidR="00F26416">
          <w:rPr>
            <w:noProof/>
            <w:webHidden/>
          </w:rPr>
          <w:tab/>
        </w:r>
        <w:r w:rsidR="00F26416">
          <w:rPr>
            <w:noProof/>
            <w:webHidden/>
          </w:rPr>
          <w:fldChar w:fldCharType="begin"/>
        </w:r>
        <w:r w:rsidR="00F26416">
          <w:rPr>
            <w:noProof/>
            <w:webHidden/>
          </w:rPr>
          <w:instrText xml:space="preserve"> PAGEREF _Toc485626837 \h </w:instrText>
        </w:r>
        <w:r w:rsidR="00F26416">
          <w:rPr>
            <w:noProof/>
            <w:webHidden/>
          </w:rPr>
        </w:r>
        <w:r w:rsidR="00F26416">
          <w:rPr>
            <w:noProof/>
            <w:webHidden/>
          </w:rPr>
          <w:fldChar w:fldCharType="separate"/>
        </w:r>
        <w:r w:rsidR="00F26416">
          <w:rPr>
            <w:noProof/>
            <w:webHidden/>
          </w:rPr>
          <w:t>16</w:t>
        </w:r>
        <w:r w:rsidR="00F26416">
          <w:rPr>
            <w:noProof/>
            <w:webHidden/>
          </w:rPr>
          <w:fldChar w:fldCharType="end"/>
        </w:r>
      </w:hyperlink>
    </w:p>
    <w:p w14:paraId="56DAFD55"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8" w:history="1">
        <w:r w:rsidR="00F26416" w:rsidRPr="004A40D5">
          <w:rPr>
            <w:rStyle w:val="Hyperlink"/>
            <w:noProof/>
          </w:rPr>
          <w:t>11.1 Leveringsbetingelser</w:t>
        </w:r>
        <w:r w:rsidR="00F26416">
          <w:rPr>
            <w:noProof/>
            <w:webHidden/>
          </w:rPr>
          <w:tab/>
        </w:r>
        <w:r w:rsidR="00F26416">
          <w:rPr>
            <w:noProof/>
            <w:webHidden/>
          </w:rPr>
          <w:fldChar w:fldCharType="begin"/>
        </w:r>
        <w:r w:rsidR="00F26416">
          <w:rPr>
            <w:noProof/>
            <w:webHidden/>
          </w:rPr>
          <w:instrText xml:space="preserve"> PAGEREF _Toc485626838 \h </w:instrText>
        </w:r>
        <w:r w:rsidR="00F26416">
          <w:rPr>
            <w:noProof/>
            <w:webHidden/>
          </w:rPr>
        </w:r>
        <w:r w:rsidR="00F26416">
          <w:rPr>
            <w:noProof/>
            <w:webHidden/>
          </w:rPr>
          <w:fldChar w:fldCharType="separate"/>
        </w:r>
        <w:r w:rsidR="00F26416">
          <w:rPr>
            <w:noProof/>
            <w:webHidden/>
          </w:rPr>
          <w:t>16</w:t>
        </w:r>
        <w:r w:rsidR="00F26416">
          <w:rPr>
            <w:noProof/>
            <w:webHidden/>
          </w:rPr>
          <w:fldChar w:fldCharType="end"/>
        </w:r>
      </w:hyperlink>
    </w:p>
    <w:p w14:paraId="2A357754"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39" w:history="1">
        <w:r w:rsidR="00F26416" w:rsidRPr="004A40D5">
          <w:rPr>
            <w:rStyle w:val="Hyperlink"/>
            <w:noProof/>
          </w:rPr>
          <w:t>11.2 Følgeseddel</w:t>
        </w:r>
        <w:r w:rsidR="00F26416">
          <w:rPr>
            <w:noProof/>
            <w:webHidden/>
          </w:rPr>
          <w:tab/>
        </w:r>
        <w:r w:rsidR="00F26416">
          <w:rPr>
            <w:noProof/>
            <w:webHidden/>
          </w:rPr>
          <w:fldChar w:fldCharType="begin"/>
        </w:r>
        <w:r w:rsidR="00F26416">
          <w:rPr>
            <w:noProof/>
            <w:webHidden/>
          </w:rPr>
          <w:instrText xml:space="preserve"> PAGEREF _Toc485626839 \h </w:instrText>
        </w:r>
        <w:r w:rsidR="00F26416">
          <w:rPr>
            <w:noProof/>
            <w:webHidden/>
          </w:rPr>
        </w:r>
        <w:r w:rsidR="00F26416">
          <w:rPr>
            <w:noProof/>
            <w:webHidden/>
          </w:rPr>
          <w:fldChar w:fldCharType="separate"/>
        </w:r>
        <w:r w:rsidR="00F26416">
          <w:rPr>
            <w:noProof/>
            <w:webHidden/>
          </w:rPr>
          <w:t>16</w:t>
        </w:r>
        <w:r w:rsidR="00F26416">
          <w:rPr>
            <w:noProof/>
            <w:webHidden/>
          </w:rPr>
          <w:fldChar w:fldCharType="end"/>
        </w:r>
      </w:hyperlink>
    </w:p>
    <w:p w14:paraId="602F9600"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40" w:history="1">
        <w:r w:rsidR="00F26416" w:rsidRPr="004A40D5">
          <w:rPr>
            <w:rStyle w:val="Hyperlink"/>
            <w:noProof/>
          </w:rPr>
          <w:t>11.3 Returvarer</w:t>
        </w:r>
        <w:r w:rsidR="00F26416">
          <w:rPr>
            <w:noProof/>
            <w:webHidden/>
          </w:rPr>
          <w:tab/>
        </w:r>
        <w:r w:rsidR="00F26416">
          <w:rPr>
            <w:noProof/>
            <w:webHidden/>
          </w:rPr>
          <w:fldChar w:fldCharType="begin"/>
        </w:r>
        <w:r w:rsidR="00F26416">
          <w:rPr>
            <w:noProof/>
            <w:webHidden/>
          </w:rPr>
          <w:instrText xml:space="preserve"> PAGEREF _Toc485626840 \h </w:instrText>
        </w:r>
        <w:r w:rsidR="00F26416">
          <w:rPr>
            <w:noProof/>
            <w:webHidden/>
          </w:rPr>
        </w:r>
        <w:r w:rsidR="00F26416">
          <w:rPr>
            <w:noProof/>
            <w:webHidden/>
          </w:rPr>
          <w:fldChar w:fldCharType="separate"/>
        </w:r>
        <w:r w:rsidR="00F26416">
          <w:rPr>
            <w:noProof/>
            <w:webHidden/>
          </w:rPr>
          <w:t>17</w:t>
        </w:r>
        <w:r w:rsidR="00F26416">
          <w:rPr>
            <w:noProof/>
            <w:webHidden/>
          </w:rPr>
          <w:fldChar w:fldCharType="end"/>
        </w:r>
      </w:hyperlink>
    </w:p>
    <w:p w14:paraId="1C9A5897"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41" w:history="1">
        <w:r w:rsidR="00F26416" w:rsidRPr="004A40D5">
          <w:rPr>
            <w:rStyle w:val="Hyperlink"/>
            <w:noProof/>
          </w:rPr>
          <w:t>11.4 Doseringsanlæg til maskinopvask og tekstilvaskemidler</w:t>
        </w:r>
        <w:r w:rsidR="00F26416">
          <w:rPr>
            <w:noProof/>
            <w:webHidden/>
          </w:rPr>
          <w:tab/>
        </w:r>
        <w:r w:rsidR="00F26416">
          <w:rPr>
            <w:noProof/>
            <w:webHidden/>
          </w:rPr>
          <w:fldChar w:fldCharType="begin"/>
        </w:r>
        <w:r w:rsidR="00F26416">
          <w:rPr>
            <w:noProof/>
            <w:webHidden/>
          </w:rPr>
          <w:instrText xml:space="preserve"> PAGEREF _Toc485626841 \h </w:instrText>
        </w:r>
        <w:r w:rsidR="00F26416">
          <w:rPr>
            <w:noProof/>
            <w:webHidden/>
          </w:rPr>
        </w:r>
        <w:r w:rsidR="00F26416">
          <w:rPr>
            <w:noProof/>
            <w:webHidden/>
          </w:rPr>
          <w:fldChar w:fldCharType="separate"/>
        </w:r>
        <w:r w:rsidR="00F26416">
          <w:rPr>
            <w:noProof/>
            <w:webHidden/>
          </w:rPr>
          <w:t>17</w:t>
        </w:r>
        <w:r w:rsidR="00F26416">
          <w:rPr>
            <w:noProof/>
            <w:webHidden/>
          </w:rPr>
          <w:fldChar w:fldCharType="end"/>
        </w:r>
      </w:hyperlink>
    </w:p>
    <w:p w14:paraId="6845637B"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42" w:history="1">
        <w:r w:rsidR="00F26416" w:rsidRPr="004A40D5">
          <w:rPr>
            <w:rStyle w:val="Hyperlink"/>
            <w:noProof/>
          </w:rPr>
          <w:t>11.4.1 Service</w:t>
        </w:r>
        <w:r w:rsidR="00F26416">
          <w:rPr>
            <w:noProof/>
            <w:webHidden/>
          </w:rPr>
          <w:tab/>
        </w:r>
        <w:r w:rsidR="00F26416">
          <w:rPr>
            <w:noProof/>
            <w:webHidden/>
          </w:rPr>
          <w:fldChar w:fldCharType="begin"/>
        </w:r>
        <w:r w:rsidR="00F26416">
          <w:rPr>
            <w:noProof/>
            <w:webHidden/>
          </w:rPr>
          <w:instrText xml:space="preserve"> PAGEREF _Toc485626842 \h </w:instrText>
        </w:r>
        <w:r w:rsidR="00F26416">
          <w:rPr>
            <w:noProof/>
            <w:webHidden/>
          </w:rPr>
        </w:r>
        <w:r w:rsidR="00F26416">
          <w:rPr>
            <w:noProof/>
            <w:webHidden/>
          </w:rPr>
          <w:fldChar w:fldCharType="separate"/>
        </w:r>
        <w:r w:rsidR="00F26416">
          <w:rPr>
            <w:noProof/>
            <w:webHidden/>
          </w:rPr>
          <w:t>17</w:t>
        </w:r>
        <w:r w:rsidR="00F26416">
          <w:rPr>
            <w:noProof/>
            <w:webHidden/>
          </w:rPr>
          <w:fldChar w:fldCharType="end"/>
        </w:r>
      </w:hyperlink>
    </w:p>
    <w:p w14:paraId="49066297"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43" w:history="1">
        <w:r w:rsidR="00F26416" w:rsidRPr="004A40D5">
          <w:rPr>
            <w:rStyle w:val="Hyperlink"/>
            <w:noProof/>
          </w:rPr>
          <w:t>11.5 Ejerforhold i forbindelse med aftaleophør</w:t>
        </w:r>
        <w:r w:rsidR="00F26416">
          <w:rPr>
            <w:noProof/>
            <w:webHidden/>
          </w:rPr>
          <w:tab/>
        </w:r>
        <w:r w:rsidR="00F26416">
          <w:rPr>
            <w:noProof/>
            <w:webHidden/>
          </w:rPr>
          <w:fldChar w:fldCharType="begin"/>
        </w:r>
        <w:r w:rsidR="00F26416">
          <w:rPr>
            <w:noProof/>
            <w:webHidden/>
          </w:rPr>
          <w:instrText xml:space="preserve"> PAGEREF _Toc485626843 \h </w:instrText>
        </w:r>
        <w:r w:rsidR="00F26416">
          <w:rPr>
            <w:noProof/>
            <w:webHidden/>
          </w:rPr>
        </w:r>
        <w:r w:rsidR="00F26416">
          <w:rPr>
            <w:noProof/>
            <w:webHidden/>
          </w:rPr>
          <w:fldChar w:fldCharType="separate"/>
        </w:r>
        <w:r w:rsidR="00F26416">
          <w:rPr>
            <w:noProof/>
            <w:webHidden/>
          </w:rPr>
          <w:t>18</w:t>
        </w:r>
        <w:r w:rsidR="00F26416">
          <w:rPr>
            <w:noProof/>
            <w:webHidden/>
          </w:rPr>
          <w:fldChar w:fldCharType="end"/>
        </w:r>
      </w:hyperlink>
    </w:p>
    <w:p w14:paraId="15010CD4"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44" w:history="1">
        <w:r w:rsidR="00F26416" w:rsidRPr="004A40D5">
          <w:rPr>
            <w:rStyle w:val="Hyperlink"/>
            <w:noProof/>
          </w:rPr>
          <w:t>12. Fakturering</w:t>
        </w:r>
        <w:r w:rsidR="00F26416">
          <w:rPr>
            <w:noProof/>
            <w:webHidden/>
          </w:rPr>
          <w:tab/>
        </w:r>
        <w:r w:rsidR="00F26416">
          <w:rPr>
            <w:noProof/>
            <w:webHidden/>
          </w:rPr>
          <w:fldChar w:fldCharType="begin"/>
        </w:r>
        <w:r w:rsidR="00F26416">
          <w:rPr>
            <w:noProof/>
            <w:webHidden/>
          </w:rPr>
          <w:instrText xml:space="preserve"> PAGEREF _Toc485626844 \h </w:instrText>
        </w:r>
        <w:r w:rsidR="00F26416">
          <w:rPr>
            <w:noProof/>
            <w:webHidden/>
          </w:rPr>
        </w:r>
        <w:r w:rsidR="00F26416">
          <w:rPr>
            <w:noProof/>
            <w:webHidden/>
          </w:rPr>
          <w:fldChar w:fldCharType="separate"/>
        </w:r>
        <w:r w:rsidR="00F26416">
          <w:rPr>
            <w:noProof/>
            <w:webHidden/>
          </w:rPr>
          <w:t>18</w:t>
        </w:r>
        <w:r w:rsidR="00F26416">
          <w:rPr>
            <w:noProof/>
            <w:webHidden/>
          </w:rPr>
          <w:fldChar w:fldCharType="end"/>
        </w:r>
      </w:hyperlink>
    </w:p>
    <w:p w14:paraId="6455EFEA"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45" w:history="1">
        <w:r w:rsidR="00F26416" w:rsidRPr="004A40D5">
          <w:rPr>
            <w:rStyle w:val="Hyperlink"/>
            <w:noProof/>
          </w:rPr>
          <w:t>13.  Betalingsbetingelser</w:t>
        </w:r>
        <w:r w:rsidR="00F26416">
          <w:rPr>
            <w:noProof/>
            <w:webHidden/>
          </w:rPr>
          <w:tab/>
        </w:r>
        <w:r w:rsidR="00F26416">
          <w:rPr>
            <w:noProof/>
            <w:webHidden/>
          </w:rPr>
          <w:fldChar w:fldCharType="begin"/>
        </w:r>
        <w:r w:rsidR="00F26416">
          <w:rPr>
            <w:noProof/>
            <w:webHidden/>
          </w:rPr>
          <w:instrText xml:space="preserve"> PAGEREF _Toc485626845 \h </w:instrText>
        </w:r>
        <w:r w:rsidR="00F26416">
          <w:rPr>
            <w:noProof/>
            <w:webHidden/>
          </w:rPr>
        </w:r>
        <w:r w:rsidR="00F26416">
          <w:rPr>
            <w:noProof/>
            <w:webHidden/>
          </w:rPr>
          <w:fldChar w:fldCharType="separate"/>
        </w:r>
        <w:r w:rsidR="00F26416">
          <w:rPr>
            <w:noProof/>
            <w:webHidden/>
          </w:rPr>
          <w:t>20</w:t>
        </w:r>
        <w:r w:rsidR="00F26416">
          <w:rPr>
            <w:noProof/>
            <w:webHidden/>
          </w:rPr>
          <w:fldChar w:fldCharType="end"/>
        </w:r>
      </w:hyperlink>
    </w:p>
    <w:p w14:paraId="4FE1C81D"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46" w:history="1">
        <w:r w:rsidR="00F26416" w:rsidRPr="004A40D5">
          <w:rPr>
            <w:rStyle w:val="Hyperlink"/>
            <w:noProof/>
          </w:rPr>
          <w:t>14. Statistik</w:t>
        </w:r>
        <w:r w:rsidR="00F26416">
          <w:rPr>
            <w:noProof/>
            <w:webHidden/>
          </w:rPr>
          <w:tab/>
        </w:r>
        <w:r w:rsidR="00F26416">
          <w:rPr>
            <w:noProof/>
            <w:webHidden/>
          </w:rPr>
          <w:fldChar w:fldCharType="begin"/>
        </w:r>
        <w:r w:rsidR="00F26416">
          <w:rPr>
            <w:noProof/>
            <w:webHidden/>
          </w:rPr>
          <w:instrText xml:space="preserve"> PAGEREF _Toc485626846 \h </w:instrText>
        </w:r>
        <w:r w:rsidR="00F26416">
          <w:rPr>
            <w:noProof/>
            <w:webHidden/>
          </w:rPr>
        </w:r>
        <w:r w:rsidR="00F26416">
          <w:rPr>
            <w:noProof/>
            <w:webHidden/>
          </w:rPr>
          <w:fldChar w:fldCharType="separate"/>
        </w:r>
        <w:r w:rsidR="00F26416">
          <w:rPr>
            <w:noProof/>
            <w:webHidden/>
          </w:rPr>
          <w:t>21</w:t>
        </w:r>
        <w:r w:rsidR="00F26416">
          <w:rPr>
            <w:noProof/>
            <w:webHidden/>
          </w:rPr>
          <w:fldChar w:fldCharType="end"/>
        </w:r>
      </w:hyperlink>
    </w:p>
    <w:p w14:paraId="23C6CDCA"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47" w:history="1">
        <w:r w:rsidR="00F26416" w:rsidRPr="004A40D5">
          <w:rPr>
            <w:rStyle w:val="Hyperlink"/>
            <w:noProof/>
          </w:rPr>
          <w:t>15. Leverandørens misligholdelse</w:t>
        </w:r>
        <w:r w:rsidR="00F26416">
          <w:rPr>
            <w:noProof/>
            <w:webHidden/>
          </w:rPr>
          <w:tab/>
        </w:r>
        <w:r w:rsidR="00F26416">
          <w:rPr>
            <w:noProof/>
            <w:webHidden/>
          </w:rPr>
          <w:fldChar w:fldCharType="begin"/>
        </w:r>
        <w:r w:rsidR="00F26416">
          <w:rPr>
            <w:noProof/>
            <w:webHidden/>
          </w:rPr>
          <w:instrText xml:space="preserve"> PAGEREF _Toc485626847 \h </w:instrText>
        </w:r>
        <w:r w:rsidR="00F26416">
          <w:rPr>
            <w:noProof/>
            <w:webHidden/>
          </w:rPr>
        </w:r>
        <w:r w:rsidR="00F26416">
          <w:rPr>
            <w:noProof/>
            <w:webHidden/>
          </w:rPr>
          <w:fldChar w:fldCharType="separate"/>
        </w:r>
        <w:r w:rsidR="00F26416">
          <w:rPr>
            <w:noProof/>
            <w:webHidden/>
          </w:rPr>
          <w:t>21</w:t>
        </w:r>
        <w:r w:rsidR="00F26416">
          <w:rPr>
            <w:noProof/>
            <w:webHidden/>
          </w:rPr>
          <w:fldChar w:fldCharType="end"/>
        </w:r>
      </w:hyperlink>
    </w:p>
    <w:p w14:paraId="1CD17C47"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48" w:history="1">
        <w:r w:rsidR="00F26416" w:rsidRPr="004A40D5">
          <w:rPr>
            <w:rStyle w:val="Hyperlink"/>
            <w:noProof/>
          </w:rPr>
          <w:t>15.1 Generelt</w:t>
        </w:r>
        <w:r w:rsidR="00F26416">
          <w:rPr>
            <w:noProof/>
            <w:webHidden/>
          </w:rPr>
          <w:tab/>
        </w:r>
        <w:r w:rsidR="00F26416">
          <w:rPr>
            <w:noProof/>
            <w:webHidden/>
          </w:rPr>
          <w:fldChar w:fldCharType="begin"/>
        </w:r>
        <w:r w:rsidR="00F26416">
          <w:rPr>
            <w:noProof/>
            <w:webHidden/>
          </w:rPr>
          <w:instrText xml:space="preserve"> PAGEREF _Toc485626848 \h </w:instrText>
        </w:r>
        <w:r w:rsidR="00F26416">
          <w:rPr>
            <w:noProof/>
            <w:webHidden/>
          </w:rPr>
        </w:r>
        <w:r w:rsidR="00F26416">
          <w:rPr>
            <w:noProof/>
            <w:webHidden/>
          </w:rPr>
          <w:fldChar w:fldCharType="separate"/>
        </w:r>
        <w:r w:rsidR="00F26416">
          <w:rPr>
            <w:noProof/>
            <w:webHidden/>
          </w:rPr>
          <w:t>21</w:t>
        </w:r>
        <w:r w:rsidR="00F26416">
          <w:rPr>
            <w:noProof/>
            <w:webHidden/>
          </w:rPr>
          <w:fldChar w:fldCharType="end"/>
        </w:r>
      </w:hyperlink>
    </w:p>
    <w:p w14:paraId="2B99649E"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49" w:history="1">
        <w:r w:rsidR="00F26416" w:rsidRPr="004A40D5">
          <w:rPr>
            <w:rStyle w:val="Hyperlink"/>
            <w:noProof/>
          </w:rPr>
          <w:t>15.2 Forsinkelse af enkelte ordrer</w:t>
        </w:r>
        <w:r w:rsidR="00F26416">
          <w:rPr>
            <w:noProof/>
            <w:webHidden/>
          </w:rPr>
          <w:tab/>
        </w:r>
        <w:r w:rsidR="00F26416">
          <w:rPr>
            <w:noProof/>
            <w:webHidden/>
          </w:rPr>
          <w:fldChar w:fldCharType="begin"/>
        </w:r>
        <w:r w:rsidR="00F26416">
          <w:rPr>
            <w:noProof/>
            <w:webHidden/>
          </w:rPr>
          <w:instrText xml:space="preserve"> PAGEREF _Toc485626849 \h </w:instrText>
        </w:r>
        <w:r w:rsidR="00F26416">
          <w:rPr>
            <w:noProof/>
            <w:webHidden/>
          </w:rPr>
        </w:r>
        <w:r w:rsidR="00F26416">
          <w:rPr>
            <w:noProof/>
            <w:webHidden/>
          </w:rPr>
          <w:fldChar w:fldCharType="separate"/>
        </w:r>
        <w:r w:rsidR="00F26416">
          <w:rPr>
            <w:noProof/>
            <w:webHidden/>
          </w:rPr>
          <w:t>21</w:t>
        </w:r>
        <w:r w:rsidR="00F26416">
          <w:rPr>
            <w:noProof/>
            <w:webHidden/>
          </w:rPr>
          <w:fldChar w:fldCharType="end"/>
        </w:r>
      </w:hyperlink>
    </w:p>
    <w:p w14:paraId="36B5DD69"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0" w:history="1">
        <w:r w:rsidR="00F26416" w:rsidRPr="004A40D5">
          <w:rPr>
            <w:rStyle w:val="Hyperlink"/>
            <w:noProof/>
          </w:rPr>
          <w:t>15.3 Mangler</w:t>
        </w:r>
        <w:r w:rsidR="00F26416">
          <w:rPr>
            <w:noProof/>
            <w:webHidden/>
          </w:rPr>
          <w:tab/>
        </w:r>
        <w:r w:rsidR="00F26416">
          <w:rPr>
            <w:noProof/>
            <w:webHidden/>
          </w:rPr>
          <w:fldChar w:fldCharType="begin"/>
        </w:r>
        <w:r w:rsidR="00F26416">
          <w:rPr>
            <w:noProof/>
            <w:webHidden/>
          </w:rPr>
          <w:instrText xml:space="preserve"> PAGEREF _Toc485626850 \h </w:instrText>
        </w:r>
        <w:r w:rsidR="00F26416">
          <w:rPr>
            <w:noProof/>
            <w:webHidden/>
          </w:rPr>
        </w:r>
        <w:r w:rsidR="00F26416">
          <w:rPr>
            <w:noProof/>
            <w:webHidden/>
          </w:rPr>
          <w:fldChar w:fldCharType="separate"/>
        </w:r>
        <w:r w:rsidR="00F26416">
          <w:rPr>
            <w:noProof/>
            <w:webHidden/>
          </w:rPr>
          <w:t>22</w:t>
        </w:r>
        <w:r w:rsidR="00F26416">
          <w:rPr>
            <w:noProof/>
            <w:webHidden/>
          </w:rPr>
          <w:fldChar w:fldCharType="end"/>
        </w:r>
      </w:hyperlink>
    </w:p>
    <w:p w14:paraId="79FBE114"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1" w:history="1">
        <w:r w:rsidR="00F26416" w:rsidRPr="004A40D5">
          <w:rPr>
            <w:rStyle w:val="Hyperlink"/>
            <w:noProof/>
          </w:rPr>
          <w:t>15.3.1 Generelt</w:t>
        </w:r>
        <w:r w:rsidR="00F26416">
          <w:rPr>
            <w:noProof/>
            <w:webHidden/>
          </w:rPr>
          <w:tab/>
        </w:r>
        <w:r w:rsidR="00F26416">
          <w:rPr>
            <w:noProof/>
            <w:webHidden/>
          </w:rPr>
          <w:fldChar w:fldCharType="begin"/>
        </w:r>
        <w:r w:rsidR="00F26416">
          <w:rPr>
            <w:noProof/>
            <w:webHidden/>
          </w:rPr>
          <w:instrText xml:space="preserve"> PAGEREF _Toc485626851 \h </w:instrText>
        </w:r>
        <w:r w:rsidR="00F26416">
          <w:rPr>
            <w:noProof/>
            <w:webHidden/>
          </w:rPr>
        </w:r>
        <w:r w:rsidR="00F26416">
          <w:rPr>
            <w:noProof/>
            <w:webHidden/>
          </w:rPr>
          <w:fldChar w:fldCharType="separate"/>
        </w:r>
        <w:r w:rsidR="00F26416">
          <w:rPr>
            <w:noProof/>
            <w:webHidden/>
          </w:rPr>
          <w:t>22</w:t>
        </w:r>
        <w:r w:rsidR="00F26416">
          <w:rPr>
            <w:noProof/>
            <w:webHidden/>
          </w:rPr>
          <w:fldChar w:fldCharType="end"/>
        </w:r>
      </w:hyperlink>
    </w:p>
    <w:p w14:paraId="4EF6B799"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2" w:history="1">
        <w:r w:rsidR="00F26416" w:rsidRPr="004A40D5">
          <w:rPr>
            <w:rStyle w:val="Hyperlink"/>
            <w:noProof/>
          </w:rPr>
          <w:t>15.3.2 Afhjælpning og omlevering</w:t>
        </w:r>
        <w:r w:rsidR="00F26416">
          <w:rPr>
            <w:noProof/>
            <w:webHidden/>
          </w:rPr>
          <w:tab/>
        </w:r>
        <w:r w:rsidR="00F26416">
          <w:rPr>
            <w:noProof/>
            <w:webHidden/>
          </w:rPr>
          <w:fldChar w:fldCharType="begin"/>
        </w:r>
        <w:r w:rsidR="00F26416">
          <w:rPr>
            <w:noProof/>
            <w:webHidden/>
          </w:rPr>
          <w:instrText xml:space="preserve"> PAGEREF _Toc485626852 \h </w:instrText>
        </w:r>
        <w:r w:rsidR="00F26416">
          <w:rPr>
            <w:noProof/>
            <w:webHidden/>
          </w:rPr>
        </w:r>
        <w:r w:rsidR="00F26416">
          <w:rPr>
            <w:noProof/>
            <w:webHidden/>
          </w:rPr>
          <w:fldChar w:fldCharType="separate"/>
        </w:r>
        <w:r w:rsidR="00F26416">
          <w:rPr>
            <w:noProof/>
            <w:webHidden/>
          </w:rPr>
          <w:t>22</w:t>
        </w:r>
        <w:r w:rsidR="00F26416">
          <w:rPr>
            <w:noProof/>
            <w:webHidden/>
          </w:rPr>
          <w:fldChar w:fldCharType="end"/>
        </w:r>
      </w:hyperlink>
    </w:p>
    <w:p w14:paraId="69EE41D2"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3" w:history="1">
        <w:r w:rsidR="00F26416" w:rsidRPr="004A40D5">
          <w:rPr>
            <w:rStyle w:val="Hyperlink"/>
            <w:noProof/>
          </w:rPr>
          <w:t>15.3.3 Ophævelse af ordre</w:t>
        </w:r>
        <w:r w:rsidR="00F26416">
          <w:rPr>
            <w:noProof/>
            <w:webHidden/>
          </w:rPr>
          <w:tab/>
        </w:r>
        <w:r w:rsidR="00F26416">
          <w:rPr>
            <w:noProof/>
            <w:webHidden/>
          </w:rPr>
          <w:fldChar w:fldCharType="begin"/>
        </w:r>
        <w:r w:rsidR="00F26416">
          <w:rPr>
            <w:noProof/>
            <w:webHidden/>
          </w:rPr>
          <w:instrText xml:space="preserve"> PAGEREF _Toc485626853 \h </w:instrText>
        </w:r>
        <w:r w:rsidR="00F26416">
          <w:rPr>
            <w:noProof/>
            <w:webHidden/>
          </w:rPr>
        </w:r>
        <w:r w:rsidR="00F26416">
          <w:rPr>
            <w:noProof/>
            <w:webHidden/>
          </w:rPr>
          <w:fldChar w:fldCharType="separate"/>
        </w:r>
        <w:r w:rsidR="00F26416">
          <w:rPr>
            <w:noProof/>
            <w:webHidden/>
          </w:rPr>
          <w:t>23</w:t>
        </w:r>
        <w:r w:rsidR="00F26416">
          <w:rPr>
            <w:noProof/>
            <w:webHidden/>
          </w:rPr>
          <w:fldChar w:fldCharType="end"/>
        </w:r>
      </w:hyperlink>
    </w:p>
    <w:p w14:paraId="745FFBF0"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4" w:history="1">
        <w:r w:rsidR="00F26416" w:rsidRPr="004A40D5">
          <w:rPr>
            <w:rStyle w:val="Hyperlink"/>
            <w:noProof/>
          </w:rPr>
          <w:t>15.4 Bod</w:t>
        </w:r>
        <w:r w:rsidR="00F26416">
          <w:rPr>
            <w:noProof/>
            <w:webHidden/>
          </w:rPr>
          <w:tab/>
        </w:r>
        <w:r w:rsidR="00F26416">
          <w:rPr>
            <w:noProof/>
            <w:webHidden/>
          </w:rPr>
          <w:fldChar w:fldCharType="begin"/>
        </w:r>
        <w:r w:rsidR="00F26416">
          <w:rPr>
            <w:noProof/>
            <w:webHidden/>
          </w:rPr>
          <w:instrText xml:space="preserve"> PAGEREF _Toc485626854 \h </w:instrText>
        </w:r>
        <w:r w:rsidR="00F26416">
          <w:rPr>
            <w:noProof/>
            <w:webHidden/>
          </w:rPr>
        </w:r>
        <w:r w:rsidR="00F26416">
          <w:rPr>
            <w:noProof/>
            <w:webHidden/>
          </w:rPr>
          <w:fldChar w:fldCharType="separate"/>
        </w:r>
        <w:r w:rsidR="00F26416">
          <w:rPr>
            <w:noProof/>
            <w:webHidden/>
          </w:rPr>
          <w:t>23</w:t>
        </w:r>
        <w:r w:rsidR="00F26416">
          <w:rPr>
            <w:noProof/>
            <w:webHidden/>
          </w:rPr>
          <w:fldChar w:fldCharType="end"/>
        </w:r>
      </w:hyperlink>
    </w:p>
    <w:p w14:paraId="2151208C"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5" w:history="1">
        <w:r w:rsidR="00F26416" w:rsidRPr="004A40D5">
          <w:rPr>
            <w:rStyle w:val="Hyperlink"/>
            <w:noProof/>
          </w:rPr>
          <w:t>15.5 Ophævelse af rammeaftalen</w:t>
        </w:r>
        <w:r w:rsidR="00F26416">
          <w:rPr>
            <w:noProof/>
            <w:webHidden/>
          </w:rPr>
          <w:tab/>
        </w:r>
        <w:r w:rsidR="00F26416">
          <w:rPr>
            <w:noProof/>
            <w:webHidden/>
          </w:rPr>
          <w:fldChar w:fldCharType="begin"/>
        </w:r>
        <w:r w:rsidR="00F26416">
          <w:rPr>
            <w:noProof/>
            <w:webHidden/>
          </w:rPr>
          <w:instrText xml:space="preserve"> PAGEREF _Toc485626855 \h </w:instrText>
        </w:r>
        <w:r w:rsidR="00F26416">
          <w:rPr>
            <w:noProof/>
            <w:webHidden/>
          </w:rPr>
        </w:r>
        <w:r w:rsidR="00F26416">
          <w:rPr>
            <w:noProof/>
            <w:webHidden/>
          </w:rPr>
          <w:fldChar w:fldCharType="separate"/>
        </w:r>
        <w:r w:rsidR="00F26416">
          <w:rPr>
            <w:noProof/>
            <w:webHidden/>
          </w:rPr>
          <w:t>24</w:t>
        </w:r>
        <w:r w:rsidR="00F26416">
          <w:rPr>
            <w:noProof/>
            <w:webHidden/>
          </w:rPr>
          <w:fldChar w:fldCharType="end"/>
        </w:r>
      </w:hyperlink>
    </w:p>
    <w:p w14:paraId="405A662A"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56" w:history="1">
        <w:r w:rsidR="00F26416" w:rsidRPr="004A40D5">
          <w:rPr>
            <w:rStyle w:val="Hyperlink"/>
            <w:noProof/>
          </w:rPr>
          <w:t>15.6 Erstatning</w:t>
        </w:r>
        <w:r w:rsidR="00F26416">
          <w:rPr>
            <w:noProof/>
            <w:webHidden/>
          </w:rPr>
          <w:tab/>
        </w:r>
        <w:r w:rsidR="00F26416">
          <w:rPr>
            <w:noProof/>
            <w:webHidden/>
          </w:rPr>
          <w:fldChar w:fldCharType="begin"/>
        </w:r>
        <w:r w:rsidR="00F26416">
          <w:rPr>
            <w:noProof/>
            <w:webHidden/>
          </w:rPr>
          <w:instrText xml:space="preserve"> PAGEREF _Toc485626856 \h </w:instrText>
        </w:r>
        <w:r w:rsidR="00F26416">
          <w:rPr>
            <w:noProof/>
            <w:webHidden/>
          </w:rPr>
        </w:r>
        <w:r w:rsidR="00F26416">
          <w:rPr>
            <w:noProof/>
            <w:webHidden/>
          </w:rPr>
          <w:fldChar w:fldCharType="separate"/>
        </w:r>
        <w:r w:rsidR="00F26416">
          <w:rPr>
            <w:noProof/>
            <w:webHidden/>
          </w:rPr>
          <w:t>24</w:t>
        </w:r>
        <w:r w:rsidR="00F26416">
          <w:rPr>
            <w:noProof/>
            <w:webHidden/>
          </w:rPr>
          <w:fldChar w:fldCharType="end"/>
        </w:r>
      </w:hyperlink>
    </w:p>
    <w:p w14:paraId="670E21C9"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57" w:history="1">
        <w:r w:rsidR="00F26416" w:rsidRPr="004A40D5">
          <w:rPr>
            <w:rStyle w:val="Hyperlink"/>
            <w:noProof/>
          </w:rPr>
          <w:t>16. Force majeure</w:t>
        </w:r>
        <w:r w:rsidR="00F26416">
          <w:rPr>
            <w:noProof/>
            <w:webHidden/>
          </w:rPr>
          <w:tab/>
        </w:r>
        <w:r w:rsidR="00F26416">
          <w:rPr>
            <w:noProof/>
            <w:webHidden/>
          </w:rPr>
          <w:fldChar w:fldCharType="begin"/>
        </w:r>
        <w:r w:rsidR="00F26416">
          <w:rPr>
            <w:noProof/>
            <w:webHidden/>
          </w:rPr>
          <w:instrText xml:space="preserve"> PAGEREF _Toc485626857 \h </w:instrText>
        </w:r>
        <w:r w:rsidR="00F26416">
          <w:rPr>
            <w:noProof/>
            <w:webHidden/>
          </w:rPr>
        </w:r>
        <w:r w:rsidR="00F26416">
          <w:rPr>
            <w:noProof/>
            <w:webHidden/>
          </w:rPr>
          <w:fldChar w:fldCharType="separate"/>
        </w:r>
        <w:r w:rsidR="00F26416">
          <w:rPr>
            <w:noProof/>
            <w:webHidden/>
          </w:rPr>
          <w:t>25</w:t>
        </w:r>
        <w:r w:rsidR="00F26416">
          <w:rPr>
            <w:noProof/>
            <w:webHidden/>
          </w:rPr>
          <w:fldChar w:fldCharType="end"/>
        </w:r>
      </w:hyperlink>
    </w:p>
    <w:p w14:paraId="243315A1"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58" w:history="1">
        <w:r w:rsidR="00F26416" w:rsidRPr="004A40D5">
          <w:rPr>
            <w:rStyle w:val="Hyperlink"/>
            <w:noProof/>
          </w:rPr>
          <w:t>17. Produktansvar og forsikring</w:t>
        </w:r>
        <w:r w:rsidR="00F26416">
          <w:rPr>
            <w:noProof/>
            <w:webHidden/>
          </w:rPr>
          <w:tab/>
        </w:r>
        <w:r w:rsidR="00F26416">
          <w:rPr>
            <w:noProof/>
            <w:webHidden/>
          </w:rPr>
          <w:fldChar w:fldCharType="begin"/>
        </w:r>
        <w:r w:rsidR="00F26416">
          <w:rPr>
            <w:noProof/>
            <w:webHidden/>
          </w:rPr>
          <w:instrText xml:space="preserve"> PAGEREF _Toc485626858 \h </w:instrText>
        </w:r>
        <w:r w:rsidR="00F26416">
          <w:rPr>
            <w:noProof/>
            <w:webHidden/>
          </w:rPr>
        </w:r>
        <w:r w:rsidR="00F26416">
          <w:rPr>
            <w:noProof/>
            <w:webHidden/>
          </w:rPr>
          <w:fldChar w:fldCharType="separate"/>
        </w:r>
        <w:r w:rsidR="00F26416">
          <w:rPr>
            <w:noProof/>
            <w:webHidden/>
          </w:rPr>
          <w:t>26</w:t>
        </w:r>
        <w:r w:rsidR="00F26416">
          <w:rPr>
            <w:noProof/>
            <w:webHidden/>
          </w:rPr>
          <w:fldChar w:fldCharType="end"/>
        </w:r>
      </w:hyperlink>
    </w:p>
    <w:p w14:paraId="56D193C2"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59" w:history="1">
        <w:r w:rsidR="00F26416" w:rsidRPr="004A40D5">
          <w:rPr>
            <w:rStyle w:val="Hyperlink"/>
            <w:noProof/>
          </w:rPr>
          <w:t>18. Etik</w:t>
        </w:r>
        <w:r w:rsidR="00F26416">
          <w:rPr>
            <w:noProof/>
            <w:webHidden/>
          </w:rPr>
          <w:tab/>
        </w:r>
        <w:r w:rsidR="00F26416">
          <w:rPr>
            <w:noProof/>
            <w:webHidden/>
          </w:rPr>
          <w:fldChar w:fldCharType="begin"/>
        </w:r>
        <w:r w:rsidR="00F26416">
          <w:rPr>
            <w:noProof/>
            <w:webHidden/>
          </w:rPr>
          <w:instrText xml:space="preserve"> PAGEREF _Toc485626859 \h </w:instrText>
        </w:r>
        <w:r w:rsidR="00F26416">
          <w:rPr>
            <w:noProof/>
            <w:webHidden/>
          </w:rPr>
        </w:r>
        <w:r w:rsidR="00F26416">
          <w:rPr>
            <w:noProof/>
            <w:webHidden/>
          </w:rPr>
          <w:fldChar w:fldCharType="separate"/>
        </w:r>
        <w:r w:rsidR="00F26416">
          <w:rPr>
            <w:noProof/>
            <w:webHidden/>
          </w:rPr>
          <w:t>26</w:t>
        </w:r>
        <w:r w:rsidR="00F26416">
          <w:rPr>
            <w:noProof/>
            <w:webHidden/>
          </w:rPr>
          <w:fldChar w:fldCharType="end"/>
        </w:r>
      </w:hyperlink>
    </w:p>
    <w:p w14:paraId="411E6440"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60" w:history="1">
        <w:r w:rsidR="00F26416" w:rsidRPr="004A40D5">
          <w:rPr>
            <w:rStyle w:val="Hyperlink"/>
            <w:noProof/>
          </w:rPr>
          <w:t>19. Overdragelse</w:t>
        </w:r>
        <w:r w:rsidR="00F26416">
          <w:rPr>
            <w:noProof/>
            <w:webHidden/>
          </w:rPr>
          <w:tab/>
        </w:r>
        <w:r w:rsidR="00F26416">
          <w:rPr>
            <w:noProof/>
            <w:webHidden/>
          </w:rPr>
          <w:fldChar w:fldCharType="begin"/>
        </w:r>
        <w:r w:rsidR="00F26416">
          <w:rPr>
            <w:noProof/>
            <w:webHidden/>
          </w:rPr>
          <w:instrText xml:space="preserve"> PAGEREF _Toc485626860 \h </w:instrText>
        </w:r>
        <w:r w:rsidR="00F26416">
          <w:rPr>
            <w:noProof/>
            <w:webHidden/>
          </w:rPr>
        </w:r>
        <w:r w:rsidR="00F26416">
          <w:rPr>
            <w:noProof/>
            <w:webHidden/>
          </w:rPr>
          <w:fldChar w:fldCharType="separate"/>
        </w:r>
        <w:r w:rsidR="00F26416">
          <w:rPr>
            <w:noProof/>
            <w:webHidden/>
          </w:rPr>
          <w:t>27</w:t>
        </w:r>
        <w:r w:rsidR="00F26416">
          <w:rPr>
            <w:noProof/>
            <w:webHidden/>
          </w:rPr>
          <w:fldChar w:fldCharType="end"/>
        </w:r>
      </w:hyperlink>
    </w:p>
    <w:p w14:paraId="45F8BEDF"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61" w:history="1">
        <w:r w:rsidR="00F26416" w:rsidRPr="004A40D5">
          <w:rPr>
            <w:rStyle w:val="Hyperlink"/>
            <w:noProof/>
          </w:rPr>
          <w:t>19.1 Leverandørens overdragelse af rettigheder og forpligtelser</w:t>
        </w:r>
        <w:r w:rsidR="00F26416">
          <w:rPr>
            <w:noProof/>
            <w:webHidden/>
          </w:rPr>
          <w:tab/>
        </w:r>
        <w:r w:rsidR="00F26416">
          <w:rPr>
            <w:noProof/>
            <w:webHidden/>
          </w:rPr>
          <w:fldChar w:fldCharType="begin"/>
        </w:r>
        <w:r w:rsidR="00F26416">
          <w:rPr>
            <w:noProof/>
            <w:webHidden/>
          </w:rPr>
          <w:instrText xml:space="preserve"> PAGEREF _Toc485626861 \h </w:instrText>
        </w:r>
        <w:r w:rsidR="00F26416">
          <w:rPr>
            <w:noProof/>
            <w:webHidden/>
          </w:rPr>
        </w:r>
        <w:r w:rsidR="00F26416">
          <w:rPr>
            <w:noProof/>
            <w:webHidden/>
          </w:rPr>
          <w:fldChar w:fldCharType="separate"/>
        </w:r>
        <w:r w:rsidR="00F26416">
          <w:rPr>
            <w:noProof/>
            <w:webHidden/>
          </w:rPr>
          <w:t>27</w:t>
        </w:r>
        <w:r w:rsidR="00F26416">
          <w:rPr>
            <w:noProof/>
            <w:webHidden/>
          </w:rPr>
          <w:fldChar w:fldCharType="end"/>
        </w:r>
      </w:hyperlink>
    </w:p>
    <w:p w14:paraId="72BF3FC2" w14:textId="77777777" w:rsidR="00F26416" w:rsidRDefault="00274D16">
      <w:pPr>
        <w:pStyle w:val="Indholdsfortegnelse2"/>
        <w:tabs>
          <w:tab w:val="right" w:leader="dot" w:pos="7473"/>
        </w:tabs>
        <w:rPr>
          <w:rFonts w:asciiTheme="minorHAnsi" w:eastAsiaTheme="minorEastAsia" w:hAnsiTheme="minorHAnsi" w:cstheme="minorBidi"/>
          <w:iCs w:val="0"/>
          <w:noProof/>
          <w:sz w:val="22"/>
          <w:szCs w:val="22"/>
        </w:rPr>
      </w:pPr>
      <w:hyperlink w:anchor="_Toc485626862" w:history="1">
        <w:r w:rsidR="00F26416" w:rsidRPr="004A40D5">
          <w:rPr>
            <w:rStyle w:val="Hyperlink"/>
            <w:noProof/>
          </w:rPr>
          <w:t>19.2 Ordregivers overdragelse af rettigheder og pligter</w:t>
        </w:r>
        <w:r w:rsidR="00F26416">
          <w:rPr>
            <w:noProof/>
            <w:webHidden/>
          </w:rPr>
          <w:tab/>
        </w:r>
        <w:r w:rsidR="00F26416">
          <w:rPr>
            <w:noProof/>
            <w:webHidden/>
          </w:rPr>
          <w:fldChar w:fldCharType="begin"/>
        </w:r>
        <w:r w:rsidR="00F26416">
          <w:rPr>
            <w:noProof/>
            <w:webHidden/>
          </w:rPr>
          <w:instrText xml:space="preserve"> PAGEREF _Toc485626862 \h </w:instrText>
        </w:r>
        <w:r w:rsidR="00F26416">
          <w:rPr>
            <w:noProof/>
            <w:webHidden/>
          </w:rPr>
        </w:r>
        <w:r w:rsidR="00F26416">
          <w:rPr>
            <w:noProof/>
            <w:webHidden/>
          </w:rPr>
          <w:fldChar w:fldCharType="separate"/>
        </w:r>
        <w:r w:rsidR="00F26416">
          <w:rPr>
            <w:noProof/>
            <w:webHidden/>
          </w:rPr>
          <w:t>27</w:t>
        </w:r>
        <w:r w:rsidR="00F26416">
          <w:rPr>
            <w:noProof/>
            <w:webHidden/>
          </w:rPr>
          <w:fldChar w:fldCharType="end"/>
        </w:r>
      </w:hyperlink>
    </w:p>
    <w:p w14:paraId="2DFDF202"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63" w:history="1">
        <w:r w:rsidR="00F26416" w:rsidRPr="004A40D5">
          <w:rPr>
            <w:rStyle w:val="Hyperlink"/>
            <w:noProof/>
          </w:rPr>
          <w:t>20. Underleverandører</w:t>
        </w:r>
        <w:r w:rsidR="00F26416">
          <w:rPr>
            <w:noProof/>
            <w:webHidden/>
          </w:rPr>
          <w:tab/>
        </w:r>
        <w:r w:rsidR="00F26416">
          <w:rPr>
            <w:noProof/>
            <w:webHidden/>
          </w:rPr>
          <w:fldChar w:fldCharType="begin"/>
        </w:r>
        <w:r w:rsidR="00F26416">
          <w:rPr>
            <w:noProof/>
            <w:webHidden/>
          </w:rPr>
          <w:instrText xml:space="preserve"> PAGEREF _Toc485626863 \h </w:instrText>
        </w:r>
        <w:r w:rsidR="00F26416">
          <w:rPr>
            <w:noProof/>
            <w:webHidden/>
          </w:rPr>
        </w:r>
        <w:r w:rsidR="00F26416">
          <w:rPr>
            <w:noProof/>
            <w:webHidden/>
          </w:rPr>
          <w:fldChar w:fldCharType="separate"/>
        </w:r>
        <w:r w:rsidR="00F26416">
          <w:rPr>
            <w:noProof/>
            <w:webHidden/>
          </w:rPr>
          <w:t>27</w:t>
        </w:r>
        <w:r w:rsidR="00F26416">
          <w:rPr>
            <w:noProof/>
            <w:webHidden/>
          </w:rPr>
          <w:fldChar w:fldCharType="end"/>
        </w:r>
      </w:hyperlink>
    </w:p>
    <w:p w14:paraId="023A0C60"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64" w:history="1">
        <w:r w:rsidR="00F26416" w:rsidRPr="004A40D5">
          <w:rPr>
            <w:rStyle w:val="Hyperlink"/>
            <w:noProof/>
          </w:rPr>
          <w:t>21. Bonus og godtgørelse</w:t>
        </w:r>
        <w:r w:rsidR="00F26416">
          <w:rPr>
            <w:noProof/>
            <w:webHidden/>
          </w:rPr>
          <w:tab/>
        </w:r>
        <w:r w:rsidR="00F26416">
          <w:rPr>
            <w:noProof/>
            <w:webHidden/>
          </w:rPr>
          <w:fldChar w:fldCharType="begin"/>
        </w:r>
        <w:r w:rsidR="00F26416">
          <w:rPr>
            <w:noProof/>
            <w:webHidden/>
          </w:rPr>
          <w:instrText xml:space="preserve"> PAGEREF _Toc485626864 \h </w:instrText>
        </w:r>
        <w:r w:rsidR="00F26416">
          <w:rPr>
            <w:noProof/>
            <w:webHidden/>
          </w:rPr>
        </w:r>
        <w:r w:rsidR="00F26416">
          <w:rPr>
            <w:noProof/>
            <w:webHidden/>
          </w:rPr>
          <w:fldChar w:fldCharType="separate"/>
        </w:r>
        <w:r w:rsidR="00F26416">
          <w:rPr>
            <w:noProof/>
            <w:webHidden/>
          </w:rPr>
          <w:t>27</w:t>
        </w:r>
        <w:r w:rsidR="00F26416">
          <w:rPr>
            <w:noProof/>
            <w:webHidden/>
          </w:rPr>
          <w:fldChar w:fldCharType="end"/>
        </w:r>
      </w:hyperlink>
    </w:p>
    <w:p w14:paraId="07F96398"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65" w:history="1">
        <w:r w:rsidR="00F26416" w:rsidRPr="004A40D5">
          <w:rPr>
            <w:rStyle w:val="Hyperlink"/>
            <w:noProof/>
          </w:rPr>
          <w:t>22. Tavshedspligt</w:t>
        </w:r>
        <w:r w:rsidR="00F26416">
          <w:rPr>
            <w:noProof/>
            <w:webHidden/>
          </w:rPr>
          <w:tab/>
        </w:r>
        <w:r w:rsidR="00F26416">
          <w:rPr>
            <w:noProof/>
            <w:webHidden/>
          </w:rPr>
          <w:fldChar w:fldCharType="begin"/>
        </w:r>
        <w:r w:rsidR="00F26416">
          <w:rPr>
            <w:noProof/>
            <w:webHidden/>
          </w:rPr>
          <w:instrText xml:space="preserve"> PAGEREF _Toc485626865 \h </w:instrText>
        </w:r>
        <w:r w:rsidR="00F26416">
          <w:rPr>
            <w:noProof/>
            <w:webHidden/>
          </w:rPr>
        </w:r>
        <w:r w:rsidR="00F26416">
          <w:rPr>
            <w:noProof/>
            <w:webHidden/>
          </w:rPr>
          <w:fldChar w:fldCharType="separate"/>
        </w:r>
        <w:r w:rsidR="00F26416">
          <w:rPr>
            <w:noProof/>
            <w:webHidden/>
          </w:rPr>
          <w:t>28</w:t>
        </w:r>
        <w:r w:rsidR="00F26416">
          <w:rPr>
            <w:noProof/>
            <w:webHidden/>
          </w:rPr>
          <w:fldChar w:fldCharType="end"/>
        </w:r>
      </w:hyperlink>
    </w:p>
    <w:p w14:paraId="056E71DA"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66" w:history="1">
        <w:r w:rsidR="00F26416" w:rsidRPr="004A40D5">
          <w:rPr>
            <w:rStyle w:val="Hyperlink"/>
            <w:noProof/>
          </w:rPr>
          <w:t>23. Lovvalg og værneting</w:t>
        </w:r>
        <w:r w:rsidR="00F26416">
          <w:rPr>
            <w:noProof/>
            <w:webHidden/>
          </w:rPr>
          <w:tab/>
        </w:r>
        <w:r w:rsidR="00F26416">
          <w:rPr>
            <w:noProof/>
            <w:webHidden/>
          </w:rPr>
          <w:fldChar w:fldCharType="begin"/>
        </w:r>
        <w:r w:rsidR="00F26416">
          <w:rPr>
            <w:noProof/>
            <w:webHidden/>
          </w:rPr>
          <w:instrText xml:space="preserve"> PAGEREF _Toc485626866 \h </w:instrText>
        </w:r>
        <w:r w:rsidR="00F26416">
          <w:rPr>
            <w:noProof/>
            <w:webHidden/>
          </w:rPr>
        </w:r>
        <w:r w:rsidR="00F26416">
          <w:rPr>
            <w:noProof/>
            <w:webHidden/>
          </w:rPr>
          <w:fldChar w:fldCharType="separate"/>
        </w:r>
        <w:r w:rsidR="00F26416">
          <w:rPr>
            <w:noProof/>
            <w:webHidden/>
          </w:rPr>
          <w:t>28</w:t>
        </w:r>
        <w:r w:rsidR="00F26416">
          <w:rPr>
            <w:noProof/>
            <w:webHidden/>
          </w:rPr>
          <w:fldChar w:fldCharType="end"/>
        </w:r>
      </w:hyperlink>
    </w:p>
    <w:p w14:paraId="79126211" w14:textId="77777777" w:rsidR="00F26416" w:rsidRDefault="00274D16">
      <w:pPr>
        <w:pStyle w:val="Indholdsfortegnelse1"/>
        <w:rPr>
          <w:rFonts w:asciiTheme="minorHAnsi" w:eastAsiaTheme="minorEastAsia" w:hAnsiTheme="minorHAnsi" w:cstheme="minorBidi"/>
          <w:bCs w:val="0"/>
          <w:noProof/>
          <w:sz w:val="22"/>
          <w:szCs w:val="22"/>
        </w:rPr>
      </w:pPr>
      <w:hyperlink w:anchor="_Toc485626867" w:history="1">
        <w:r w:rsidR="00F26416" w:rsidRPr="004A40D5">
          <w:rPr>
            <w:rStyle w:val="Hyperlink"/>
            <w:noProof/>
          </w:rPr>
          <w:t>24. Underskrifter</w:t>
        </w:r>
        <w:r w:rsidR="00F26416">
          <w:rPr>
            <w:noProof/>
            <w:webHidden/>
          </w:rPr>
          <w:tab/>
        </w:r>
        <w:r w:rsidR="00F26416">
          <w:rPr>
            <w:noProof/>
            <w:webHidden/>
          </w:rPr>
          <w:fldChar w:fldCharType="begin"/>
        </w:r>
        <w:r w:rsidR="00F26416">
          <w:rPr>
            <w:noProof/>
            <w:webHidden/>
          </w:rPr>
          <w:instrText xml:space="preserve"> PAGEREF _Toc485626867 \h </w:instrText>
        </w:r>
        <w:r w:rsidR="00F26416">
          <w:rPr>
            <w:noProof/>
            <w:webHidden/>
          </w:rPr>
        </w:r>
        <w:r w:rsidR="00F26416">
          <w:rPr>
            <w:noProof/>
            <w:webHidden/>
          </w:rPr>
          <w:fldChar w:fldCharType="separate"/>
        </w:r>
        <w:r w:rsidR="00F26416">
          <w:rPr>
            <w:noProof/>
            <w:webHidden/>
          </w:rPr>
          <w:t>29</w:t>
        </w:r>
        <w:r w:rsidR="00F26416">
          <w:rPr>
            <w:noProof/>
            <w:webHidden/>
          </w:rPr>
          <w:fldChar w:fldCharType="end"/>
        </w:r>
      </w:hyperlink>
    </w:p>
    <w:p w14:paraId="7053AACF" w14:textId="77777777" w:rsidR="00207451" w:rsidRPr="00DC1279" w:rsidRDefault="00207451" w:rsidP="00207451">
      <w:pPr>
        <w:spacing w:line="276" w:lineRule="auto"/>
        <w:rPr>
          <w:b/>
          <w:bCs/>
          <w:iCs/>
          <w:szCs w:val="24"/>
        </w:rPr>
      </w:pPr>
      <w:r w:rsidRPr="00DC1279">
        <w:rPr>
          <w:bCs/>
          <w:szCs w:val="24"/>
        </w:rPr>
        <w:fldChar w:fldCharType="end"/>
      </w:r>
      <w:r w:rsidRPr="00DC1279">
        <w:rPr>
          <w:szCs w:val="24"/>
        </w:rPr>
        <w:br w:type="page"/>
      </w:r>
    </w:p>
    <w:p w14:paraId="54CCB26C" w14:textId="77777777" w:rsidR="00207451" w:rsidRPr="00DC1279" w:rsidRDefault="00207451" w:rsidP="00207451">
      <w:pPr>
        <w:pStyle w:val="Overskrift3"/>
      </w:pPr>
      <w:bookmarkStart w:id="10" w:name="_Toc470028942"/>
      <w:bookmarkStart w:id="11" w:name="_Toc470082069"/>
      <w:bookmarkStart w:id="12" w:name="_Toc485626806"/>
      <w:r w:rsidRPr="00DC1279">
        <w:lastRenderedPageBreak/>
        <w:t>1. Parterne</w:t>
      </w:r>
      <w:bookmarkEnd w:id="3"/>
      <w:bookmarkEnd w:id="4"/>
      <w:bookmarkEnd w:id="5"/>
      <w:bookmarkEnd w:id="6"/>
      <w:bookmarkEnd w:id="7"/>
      <w:bookmarkEnd w:id="8"/>
      <w:bookmarkEnd w:id="9"/>
      <w:bookmarkEnd w:id="10"/>
      <w:bookmarkEnd w:id="11"/>
      <w:bookmarkEnd w:id="12"/>
      <w:bookmarkEnd w:id="2"/>
      <w:bookmarkEnd w:id="1"/>
    </w:p>
    <w:p w14:paraId="4BE5B060" w14:textId="77777777" w:rsidR="00207451" w:rsidRPr="00DC1279" w:rsidRDefault="00207451" w:rsidP="00207451">
      <w:pPr>
        <w:spacing w:line="276" w:lineRule="auto"/>
        <w:rPr>
          <w:szCs w:val="24"/>
        </w:rPr>
      </w:pPr>
      <w:r w:rsidRPr="00DC1279">
        <w:rPr>
          <w:szCs w:val="24"/>
        </w:rPr>
        <w:t>Mellem</w:t>
      </w:r>
    </w:p>
    <w:p w14:paraId="45AC363B" w14:textId="77777777" w:rsidR="00207451" w:rsidRPr="00DC1279" w:rsidRDefault="00207451" w:rsidP="00207451">
      <w:pPr>
        <w:spacing w:line="276" w:lineRule="auto"/>
        <w:rPr>
          <w:szCs w:val="24"/>
          <w:u w:val="single"/>
        </w:rPr>
      </w:pPr>
      <w:r w:rsidRPr="00DC1279">
        <w:rPr>
          <w:szCs w:val="24"/>
          <w:u w:val="single"/>
        </w:rPr>
        <w:t>Ordregiver</w:t>
      </w:r>
    </w:p>
    <w:p w14:paraId="7AA949BA" w14:textId="77777777" w:rsidR="00207451" w:rsidRPr="00DC1279" w:rsidRDefault="00207451" w:rsidP="00207451">
      <w:pPr>
        <w:spacing w:line="276" w:lineRule="auto"/>
        <w:rPr>
          <w:szCs w:val="24"/>
        </w:rPr>
      </w:pPr>
      <w:r w:rsidRPr="00DC1279">
        <w:rPr>
          <w:szCs w:val="24"/>
        </w:rPr>
        <w:t>Nedenstående medlemmer af KomUdbud:</w:t>
      </w:r>
    </w:p>
    <w:p w14:paraId="4B7E4BAC" w14:textId="77777777" w:rsidR="00207451" w:rsidRPr="00DC1279" w:rsidRDefault="00207451" w:rsidP="00207451">
      <w:pPr>
        <w:spacing w:line="276" w:lineRule="auto"/>
        <w:rPr>
          <w:color w:val="FF0000"/>
          <w:szCs w:val="24"/>
        </w:rPr>
      </w:pPr>
      <w:r w:rsidRPr="00DC1279">
        <w:rPr>
          <w:color w:val="FF0000"/>
          <w:szCs w:val="24"/>
        </w:rPr>
        <w:t>[Indsæt navn på de deltagende medlemskommuner - husk at anføre andet starttidspunkt såfremt de enkelte medlemskommuner, tiltræder på et senere tidspunkt]</w:t>
      </w:r>
    </w:p>
    <w:p w14:paraId="4729DCED" w14:textId="77777777" w:rsidR="00207451" w:rsidRPr="00DC1279" w:rsidRDefault="00207451" w:rsidP="00207451">
      <w:pPr>
        <w:spacing w:line="276" w:lineRule="auto"/>
        <w:rPr>
          <w:color w:val="00B050"/>
          <w:szCs w:val="24"/>
        </w:rPr>
      </w:pPr>
      <w:r w:rsidRPr="00DC1279">
        <w:rPr>
          <w:color w:val="00B050"/>
          <w:szCs w:val="24"/>
        </w:rPr>
        <w:t>(Ved kontraktindgåelse underskrives der kontrakt for hver kommune).</w:t>
      </w:r>
    </w:p>
    <w:p w14:paraId="2C0D48F7" w14:textId="77777777" w:rsidR="00207451" w:rsidRPr="00DC1279" w:rsidRDefault="00207451" w:rsidP="00207451">
      <w:pPr>
        <w:spacing w:line="276" w:lineRule="auto"/>
        <w:rPr>
          <w:color w:val="00B050"/>
          <w:szCs w:val="24"/>
        </w:rPr>
      </w:pPr>
    </w:p>
    <w:p w14:paraId="14B4EF8B" w14:textId="77777777" w:rsidR="00207451" w:rsidRPr="00DC1279" w:rsidRDefault="00207451" w:rsidP="00207451">
      <w:pPr>
        <w:spacing w:line="276" w:lineRule="auto"/>
        <w:rPr>
          <w:szCs w:val="24"/>
        </w:rPr>
      </w:pPr>
      <w:r w:rsidRPr="00DC1279">
        <w:rPr>
          <w:szCs w:val="24"/>
        </w:rPr>
        <w:t>og</w:t>
      </w:r>
    </w:p>
    <w:p w14:paraId="7C5669BB" w14:textId="77777777" w:rsidR="00207451" w:rsidRPr="00DC1279" w:rsidRDefault="00207451" w:rsidP="00207451">
      <w:pPr>
        <w:spacing w:line="276" w:lineRule="auto"/>
        <w:rPr>
          <w:szCs w:val="24"/>
          <w:u w:val="single"/>
        </w:rPr>
      </w:pPr>
      <w:r w:rsidRPr="00DC1279">
        <w:rPr>
          <w:szCs w:val="24"/>
          <w:u w:val="single"/>
        </w:rPr>
        <w:t>Leverandør</w:t>
      </w:r>
    </w:p>
    <w:p w14:paraId="1A231AA8" w14:textId="77777777" w:rsidR="00207451" w:rsidRPr="00DC1279" w:rsidRDefault="00207451" w:rsidP="00207451">
      <w:pPr>
        <w:spacing w:line="276" w:lineRule="auto"/>
        <w:rPr>
          <w:color w:val="FF0000"/>
          <w:szCs w:val="24"/>
        </w:rPr>
      </w:pPr>
      <w:r w:rsidRPr="00DC1279">
        <w:rPr>
          <w:color w:val="FF0000"/>
          <w:szCs w:val="24"/>
        </w:rPr>
        <w:t>[Indsæt navn på leverandør]</w:t>
      </w:r>
    </w:p>
    <w:p w14:paraId="4FC24BEA" w14:textId="77777777" w:rsidR="00207451" w:rsidRPr="00DC1279" w:rsidRDefault="00207451" w:rsidP="00207451">
      <w:pPr>
        <w:spacing w:line="276" w:lineRule="auto"/>
        <w:rPr>
          <w:color w:val="FF0000"/>
          <w:szCs w:val="24"/>
        </w:rPr>
      </w:pPr>
      <w:r w:rsidRPr="00DC1279">
        <w:rPr>
          <w:color w:val="FF0000"/>
          <w:szCs w:val="24"/>
        </w:rPr>
        <w:t>[Indsæt adresse]</w:t>
      </w:r>
    </w:p>
    <w:p w14:paraId="6BE72247" w14:textId="77777777" w:rsidR="00207451" w:rsidRPr="00DC1279" w:rsidRDefault="00207451" w:rsidP="00207451">
      <w:pPr>
        <w:spacing w:line="276" w:lineRule="auto"/>
        <w:rPr>
          <w:color w:val="FF0000"/>
          <w:szCs w:val="24"/>
        </w:rPr>
      </w:pPr>
      <w:r w:rsidRPr="00DC1279">
        <w:rPr>
          <w:color w:val="FF0000"/>
          <w:szCs w:val="24"/>
        </w:rPr>
        <w:t>[Indsæt postnummer]</w:t>
      </w:r>
    </w:p>
    <w:p w14:paraId="1D1AE891" w14:textId="77777777" w:rsidR="00207451" w:rsidRPr="00DC1279" w:rsidRDefault="00207451" w:rsidP="00207451">
      <w:pPr>
        <w:spacing w:line="276" w:lineRule="auto"/>
        <w:rPr>
          <w:color w:val="FF0000"/>
          <w:szCs w:val="24"/>
        </w:rPr>
      </w:pPr>
      <w:r w:rsidRPr="00DC1279">
        <w:rPr>
          <w:color w:val="FF0000"/>
          <w:szCs w:val="24"/>
        </w:rPr>
        <w:t>[Indsæt hovedtelefonnummer]</w:t>
      </w:r>
    </w:p>
    <w:p w14:paraId="2C58D65F" w14:textId="77777777" w:rsidR="00207451" w:rsidRPr="00DC1279" w:rsidRDefault="00207451" w:rsidP="00207451">
      <w:pPr>
        <w:spacing w:line="276" w:lineRule="auto"/>
        <w:rPr>
          <w:color w:val="FF0000"/>
          <w:szCs w:val="24"/>
        </w:rPr>
      </w:pPr>
      <w:r w:rsidRPr="00DC1279">
        <w:rPr>
          <w:color w:val="FF0000"/>
          <w:szCs w:val="24"/>
        </w:rPr>
        <w:t xml:space="preserve"> [Indsæt hoved e-mailadresse]</w:t>
      </w:r>
    </w:p>
    <w:p w14:paraId="6724D03A" w14:textId="77777777" w:rsidR="00207451" w:rsidRPr="00DC1279" w:rsidRDefault="00207451" w:rsidP="00207451">
      <w:pPr>
        <w:spacing w:line="276" w:lineRule="auto"/>
        <w:rPr>
          <w:color w:val="FF0000"/>
          <w:szCs w:val="24"/>
        </w:rPr>
      </w:pPr>
      <w:r w:rsidRPr="00DC1279">
        <w:rPr>
          <w:color w:val="FF0000"/>
          <w:szCs w:val="24"/>
        </w:rPr>
        <w:t>[Indsæt hjemmeside]</w:t>
      </w:r>
    </w:p>
    <w:p w14:paraId="0A55397C" w14:textId="77777777" w:rsidR="00207451" w:rsidRPr="00DC1279" w:rsidRDefault="00207451" w:rsidP="00207451">
      <w:pPr>
        <w:spacing w:line="276" w:lineRule="auto"/>
        <w:rPr>
          <w:color w:val="FF0000"/>
          <w:szCs w:val="24"/>
        </w:rPr>
      </w:pPr>
      <w:r w:rsidRPr="00DC1279">
        <w:rPr>
          <w:color w:val="FF0000"/>
          <w:szCs w:val="24"/>
        </w:rPr>
        <w:t>[Indsæt CVR-nr.]</w:t>
      </w:r>
    </w:p>
    <w:p w14:paraId="028AF98E" w14:textId="77777777" w:rsidR="00207451" w:rsidRPr="00DC1279" w:rsidRDefault="00207451" w:rsidP="00207451">
      <w:pPr>
        <w:spacing w:line="276" w:lineRule="auto"/>
        <w:rPr>
          <w:szCs w:val="24"/>
        </w:rPr>
      </w:pPr>
      <w:r w:rsidRPr="00DC1279">
        <w:rPr>
          <w:szCs w:val="24"/>
        </w:rPr>
        <w:t>(herefter kaldet leverandøren)</w:t>
      </w:r>
    </w:p>
    <w:p w14:paraId="28947635" w14:textId="77777777" w:rsidR="00207451" w:rsidRPr="00DC1279" w:rsidRDefault="00207451" w:rsidP="00207451">
      <w:pPr>
        <w:spacing w:line="276" w:lineRule="auto"/>
        <w:rPr>
          <w:szCs w:val="24"/>
        </w:rPr>
      </w:pPr>
      <w:r w:rsidRPr="00DC1279">
        <w:rPr>
          <w:szCs w:val="24"/>
        </w:rPr>
        <w:t xml:space="preserve"> er der indgået aftale vedrørende levering af</w:t>
      </w:r>
      <w:r w:rsidRPr="00DC1279">
        <w:rPr>
          <w:color w:val="FF0000"/>
          <w:szCs w:val="24"/>
        </w:rPr>
        <w:t xml:space="preserve"> [indsæt varebetegnelse] </w:t>
      </w:r>
      <w:r w:rsidRPr="00DC1279">
        <w:rPr>
          <w:szCs w:val="24"/>
        </w:rPr>
        <w:t>til ordregiver.</w:t>
      </w:r>
    </w:p>
    <w:p w14:paraId="62879CE1" w14:textId="77777777" w:rsidR="00207451" w:rsidRPr="00DC1279" w:rsidRDefault="00207451" w:rsidP="00207451">
      <w:pPr>
        <w:spacing w:line="276" w:lineRule="auto"/>
        <w:rPr>
          <w:szCs w:val="24"/>
        </w:rPr>
      </w:pPr>
      <w:r w:rsidRPr="00DC1279">
        <w:rPr>
          <w:color w:val="FF0000"/>
          <w:szCs w:val="24"/>
        </w:rPr>
        <w:t>[Indsæt tovholder navn) agerer som tovholder på aftalen.</w:t>
      </w:r>
    </w:p>
    <w:p w14:paraId="079A5B7A" w14:textId="77777777" w:rsidR="00207451" w:rsidRPr="00DC1279" w:rsidRDefault="00207451" w:rsidP="00207451">
      <w:pPr>
        <w:spacing w:line="276" w:lineRule="auto"/>
        <w:rPr>
          <w:szCs w:val="24"/>
        </w:rPr>
      </w:pPr>
    </w:p>
    <w:p w14:paraId="47B414D6" w14:textId="77777777" w:rsidR="00207451" w:rsidRPr="00DC1279" w:rsidRDefault="00207451" w:rsidP="00207451">
      <w:pPr>
        <w:spacing w:line="276" w:lineRule="auto"/>
        <w:rPr>
          <w:color w:val="FF0000"/>
          <w:szCs w:val="24"/>
        </w:rPr>
      </w:pPr>
    </w:p>
    <w:p w14:paraId="62903473" w14:textId="77777777" w:rsidR="00207451" w:rsidRPr="00DC1279" w:rsidRDefault="00207451" w:rsidP="00207451">
      <w:pPr>
        <w:pStyle w:val="Overskrift3"/>
      </w:pPr>
      <w:bookmarkStart w:id="13" w:name="_Toc469562486"/>
      <w:bookmarkStart w:id="14" w:name="_Toc469580279"/>
      <w:bookmarkStart w:id="15" w:name="_Toc469580430"/>
      <w:bookmarkStart w:id="16" w:name="_Toc469580495"/>
      <w:bookmarkStart w:id="17" w:name="_Toc470009970"/>
      <w:bookmarkStart w:id="18" w:name="_Toc470011570"/>
      <w:bookmarkStart w:id="19" w:name="_Toc470028232"/>
      <w:bookmarkStart w:id="20" w:name="_Toc470028344"/>
      <w:bookmarkStart w:id="21" w:name="_Toc470028943"/>
      <w:bookmarkStart w:id="22" w:name="_Toc470082070"/>
      <w:bookmarkStart w:id="23" w:name="_Toc485626807"/>
      <w:bookmarkStart w:id="24" w:name="_Toc427912662"/>
      <w:r w:rsidRPr="00DC1279">
        <w:t>2. Indledning</w:t>
      </w:r>
      <w:bookmarkEnd w:id="13"/>
      <w:bookmarkEnd w:id="14"/>
      <w:bookmarkEnd w:id="15"/>
      <w:bookmarkEnd w:id="16"/>
      <w:bookmarkEnd w:id="17"/>
      <w:bookmarkEnd w:id="18"/>
      <w:bookmarkEnd w:id="19"/>
      <w:bookmarkEnd w:id="20"/>
      <w:bookmarkEnd w:id="21"/>
      <w:bookmarkEnd w:id="22"/>
      <w:bookmarkEnd w:id="23"/>
    </w:p>
    <w:p w14:paraId="51391065" w14:textId="77777777" w:rsidR="00207451" w:rsidRPr="00DC1279" w:rsidRDefault="00207451" w:rsidP="00207451">
      <w:pPr>
        <w:spacing w:line="276" w:lineRule="auto"/>
        <w:rPr>
          <w:b/>
          <w:szCs w:val="24"/>
        </w:rPr>
      </w:pPr>
      <w:r w:rsidRPr="00DC1279">
        <w:rPr>
          <w:szCs w:val="24"/>
        </w:rPr>
        <w:t>Parterne er ligeværdige igennem aftaleperioden og enige om at samarbejde med en positiv, professionel og ansvarlig holdning, for at opnå det bedst mulige resultat.</w:t>
      </w:r>
      <w:r w:rsidRPr="00DC1279">
        <w:rPr>
          <w:szCs w:val="24"/>
        </w:rPr>
        <w:br/>
      </w:r>
      <w:r w:rsidRPr="00DC1279">
        <w:rPr>
          <w:szCs w:val="24"/>
        </w:rPr>
        <w:br/>
        <w:t xml:space="preserve">Ud over opfyldelse af nærværende rammeaftale, bør begge parter i aftaleperioden have øje for udvikling og optimering af aftaleområdet, såvel hvad angår processer, ydelser og produkter. Parterne accepterer, at saglighed og faglighed er hinandens gensidige forudsætninger og en nødvendighed for samarbejdet i aftaleperioden, samt for at skabe udvikling i og af ydelser, produkter og praksis. </w:t>
      </w:r>
      <w:r w:rsidRPr="00DC1279">
        <w:rPr>
          <w:szCs w:val="24"/>
        </w:rPr>
        <w:br/>
      </w:r>
      <w:r w:rsidRPr="00DC1279">
        <w:rPr>
          <w:szCs w:val="24"/>
        </w:rPr>
        <w:br/>
        <w:t xml:space="preserve">Leverandøren er ud fra dennes samlede viden om produkterne, til en hver tid forpligtet til at rådgive om de mest hensigtsmæssige løsninger såvel funktionelt som økonomisk. Ordregiver stiller sig til rådighed for leverandøren om alle forhold der er relevante for nærværende rammeaftale. </w:t>
      </w:r>
      <w:r w:rsidRPr="00DC1279">
        <w:rPr>
          <w:szCs w:val="24"/>
        </w:rPr>
        <w:br/>
      </w:r>
      <w:r w:rsidRPr="00DC1279">
        <w:rPr>
          <w:szCs w:val="24"/>
        </w:rPr>
        <w:br/>
        <w:t xml:space="preserve">Bestemmelserne omkring </w:t>
      </w:r>
      <w:r w:rsidRPr="00DC1279">
        <w:rPr>
          <w:color w:val="0070C0"/>
          <w:szCs w:val="24"/>
        </w:rPr>
        <w:t>[bod]</w:t>
      </w:r>
      <w:r w:rsidRPr="00DC1279">
        <w:rPr>
          <w:szCs w:val="24"/>
        </w:rPr>
        <w:t xml:space="preserve"> og misligholdelse forventes ikke anvendt, men </w:t>
      </w:r>
      <w:r w:rsidRPr="00DC1279">
        <w:rPr>
          <w:szCs w:val="24"/>
        </w:rPr>
        <w:lastRenderedPageBreak/>
        <w:t xml:space="preserve">opstår der mod forventning uhensigtsmæssig varetagelse af kontraktforpligtelserne fra leverandørens side, er instrumenterne at betragte som ordregivers mulighed for at mindske skaderne og imødegå gentagelser. </w:t>
      </w:r>
      <w:r w:rsidRPr="00DC1279">
        <w:rPr>
          <w:szCs w:val="24"/>
        </w:rPr>
        <w:br/>
      </w:r>
      <w:r w:rsidRPr="00DC1279">
        <w:rPr>
          <w:szCs w:val="24"/>
        </w:rPr>
        <w:br/>
        <w:t xml:space="preserve">Begge parter forpligtiger sig til at stille nødvendige ressourcer til rådighed både i forbindelse med implementering og drift af rammeaftalen, således at rammeaftalen kan fungere hensigtsmæssigt i praksis, administrativt og økonomisk.  </w:t>
      </w:r>
      <w:r w:rsidRPr="00DC1279">
        <w:rPr>
          <w:szCs w:val="24"/>
        </w:rPr>
        <w:br/>
      </w:r>
    </w:p>
    <w:p w14:paraId="1536CCC2" w14:textId="77777777" w:rsidR="00207451" w:rsidRPr="00DC1279" w:rsidRDefault="00207451" w:rsidP="00207451">
      <w:pPr>
        <w:pStyle w:val="Overskrift3"/>
      </w:pPr>
      <w:bookmarkStart w:id="25" w:name="_Toc469562487"/>
      <w:bookmarkStart w:id="26" w:name="_Toc469580280"/>
      <w:bookmarkStart w:id="27" w:name="_Toc469580431"/>
      <w:bookmarkStart w:id="28" w:name="_Toc469580496"/>
      <w:bookmarkStart w:id="29" w:name="_Toc470009971"/>
      <w:bookmarkStart w:id="30" w:name="_Toc470011571"/>
      <w:bookmarkStart w:id="31" w:name="_Toc470028233"/>
      <w:bookmarkStart w:id="32" w:name="_Toc470028345"/>
      <w:bookmarkStart w:id="33" w:name="_Toc470028944"/>
      <w:bookmarkStart w:id="34" w:name="_Toc470082071"/>
      <w:bookmarkStart w:id="35" w:name="_Toc485626808"/>
      <w:r w:rsidRPr="00DC1279">
        <w:t>3. Aftalegrundlag</w:t>
      </w:r>
      <w:bookmarkEnd w:id="24"/>
      <w:bookmarkEnd w:id="25"/>
      <w:bookmarkEnd w:id="26"/>
      <w:bookmarkEnd w:id="27"/>
      <w:bookmarkEnd w:id="28"/>
      <w:bookmarkEnd w:id="29"/>
      <w:bookmarkEnd w:id="30"/>
      <w:bookmarkEnd w:id="31"/>
      <w:bookmarkEnd w:id="32"/>
      <w:bookmarkEnd w:id="33"/>
      <w:bookmarkEnd w:id="34"/>
      <w:bookmarkEnd w:id="35"/>
    </w:p>
    <w:p w14:paraId="7259EEB0" w14:textId="77777777" w:rsidR="00207451" w:rsidRPr="00DC1279" w:rsidRDefault="00207451" w:rsidP="00207451">
      <w:pPr>
        <w:rPr>
          <w:szCs w:val="24"/>
        </w:rPr>
      </w:pPr>
    </w:p>
    <w:p w14:paraId="7F26C953" w14:textId="77777777" w:rsidR="00207451" w:rsidRPr="00DC1279" w:rsidRDefault="00207451" w:rsidP="00207451">
      <w:pPr>
        <w:pStyle w:val="Overskrift4"/>
        <w:rPr>
          <w:szCs w:val="24"/>
        </w:rPr>
      </w:pPr>
      <w:bookmarkStart w:id="36" w:name="_Toc469562488"/>
      <w:bookmarkStart w:id="37" w:name="_Toc469579805"/>
      <w:bookmarkStart w:id="38" w:name="_Toc469580281"/>
      <w:bookmarkStart w:id="39" w:name="_Toc469580432"/>
      <w:bookmarkStart w:id="40" w:name="_Toc469580497"/>
      <w:bookmarkStart w:id="41" w:name="_Toc470011572"/>
      <w:bookmarkStart w:id="42" w:name="_Toc470028234"/>
      <w:bookmarkStart w:id="43" w:name="_Toc470028346"/>
      <w:bookmarkStart w:id="44" w:name="_Toc470028945"/>
      <w:bookmarkStart w:id="45" w:name="_Toc470082072"/>
      <w:bookmarkStart w:id="46" w:name="_Toc485626809"/>
      <w:r w:rsidRPr="00DC1279">
        <w:rPr>
          <w:szCs w:val="24"/>
        </w:rPr>
        <w:t>3.1 Rammeaftalens grundlag</w:t>
      </w:r>
      <w:bookmarkEnd w:id="36"/>
      <w:bookmarkEnd w:id="37"/>
      <w:bookmarkEnd w:id="38"/>
      <w:bookmarkEnd w:id="39"/>
      <w:bookmarkEnd w:id="40"/>
      <w:bookmarkEnd w:id="41"/>
      <w:bookmarkEnd w:id="42"/>
      <w:bookmarkEnd w:id="43"/>
      <w:bookmarkEnd w:id="44"/>
      <w:bookmarkEnd w:id="45"/>
      <w:bookmarkEnd w:id="46"/>
    </w:p>
    <w:p w14:paraId="0E066ADE" w14:textId="77777777" w:rsidR="00207451" w:rsidRPr="00DC1279" w:rsidRDefault="00207451" w:rsidP="00207451">
      <w:pPr>
        <w:spacing w:line="276" w:lineRule="auto"/>
        <w:rPr>
          <w:szCs w:val="24"/>
        </w:rPr>
      </w:pPr>
      <w:r w:rsidRPr="00DC1279">
        <w:rPr>
          <w:szCs w:val="24"/>
        </w:rPr>
        <w:t xml:space="preserve">Denne rammeaftale er indgået på baggrund af ordregivers udbud af </w:t>
      </w:r>
      <w:r w:rsidRPr="00DC1279">
        <w:rPr>
          <w:color w:val="FF0000"/>
          <w:szCs w:val="24"/>
        </w:rPr>
        <w:t xml:space="preserve">[Dato, udbudsnavn og TED-nr.] </w:t>
      </w:r>
      <w:r w:rsidRPr="00DC1279">
        <w:rPr>
          <w:szCs w:val="24"/>
        </w:rPr>
        <w:t>Aftalegrundlaget består i prioriteret rækkefølge af følgende dokumenter:</w:t>
      </w:r>
    </w:p>
    <w:p w14:paraId="273E87EA" w14:textId="77777777" w:rsidR="00207451" w:rsidRPr="00DC1279" w:rsidRDefault="00207451" w:rsidP="00207451">
      <w:pPr>
        <w:pStyle w:val="Listeafsnit"/>
        <w:numPr>
          <w:ilvl w:val="0"/>
          <w:numId w:val="17"/>
        </w:numPr>
        <w:spacing w:after="200" w:line="276" w:lineRule="auto"/>
        <w:rPr>
          <w:szCs w:val="24"/>
        </w:rPr>
      </w:pPr>
      <w:r w:rsidRPr="00DC1279">
        <w:rPr>
          <w:szCs w:val="24"/>
        </w:rPr>
        <w:t>Denne rammeaftale</w:t>
      </w:r>
    </w:p>
    <w:p w14:paraId="24F0D781" w14:textId="77777777" w:rsidR="00207451" w:rsidRPr="00DC1279" w:rsidRDefault="00207451" w:rsidP="00207451">
      <w:pPr>
        <w:pStyle w:val="Listeafsnit"/>
        <w:numPr>
          <w:ilvl w:val="0"/>
          <w:numId w:val="17"/>
        </w:numPr>
        <w:spacing w:after="200" w:line="276" w:lineRule="auto"/>
        <w:rPr>
          <w:szCs w:val="24"/>
        </w:rPr>
      </w:pPr>
      <w:r w:rsidRPr="00DC1279">
        <w:rPr>
          <w:szCs w:val="24"/>
        </w:rPr>
        <w:t>Udbudsmateriale, herunder kravspecifikation</w:t>
      </w:r>
    </w:p>
    <w:p w14:paraId="46882BE1" w14:textId="77777777" w:rsidR="00207451" w:rsidRPr="00DC1279" w:rsidRDefault="00207451" w:rsidP="00207451">
      <w:pPr>
        <w:pStyle w:val="Listeafsnit"/>
        <w:numPr>
          <w:ilvl w:val="0"/>
          <w:numId w:val="17"/>
        </w:numPr>
        <w:spacing w:after="200" w:line="276" w:lineRule="auto"/>
        <w:rPr>
          <w:szCs w:val="24"/>
        </w:rPr>
      </w:pPr>
      <w:r w:rsidRPr="00DC1279">
        <w:rPr>
          <w:szCs w:val="24"/>
        </w:rPr>
        <w:t xml:space="preserve">Leverandørens tilbud af </w:t>
      </w:r>
      <w:r w:rsidRPr="00DC1279">
        <w:rPr>
          <w:color w:val="FF0000"/>
          <w:szCs w:val="24"/>
        </w:rPr>
        <w:t xml:space="preserve">[indsæt dato] </w:t>
      </w:r>
    </w:p>
    <w:p w14:paraId="71084388" w14:textId="77777777" w:rsidR="00207451" w:rsidRPr="00DC1279" w:rsidRDefault="00207451" w:rsidP="00207451">
      <w:pPr>
        <w:pStyle w:val="Listeafsnit"/>
        <w:numPr>
          <w:ilvl w:val="0"/>
          <w:numId w:val="17"/>
        </w:numPr>
        <w:spacing w:after="200" w:line="276" w:lineRule="auto"/>
        <w:rPr>
          <w:color w:val="FF0000"/>
          <w:szCs w:val="24"/>
        </w:rPr>
      </w:pPr>
      <w:r w:rsidRPr="00DC1279">
        <w:rPr>
          <w:color w:val="FF0000"/>
          <w:szCs w:val="24"/>
        </w:rPr>
        <w:t>[Indsæt evt. øvrige bilag]</w:t>
      </w:r>
    </w:p>
    <w:p w14:paraId="6513AEB7" w14:textId="77777777" w:rsidR="00207451" w:rsidRPr="00DC1279" w:rsidRDefault="00207451" w:rsidP="00207451">
      <w:pPr>
        <w:spacing w:line="276" w:lineRule="auto"/>
        <w:rPr>
          <w:szCs w:val="24"/>
        </w:rPr>
      </w:pPr>
      <w:r w:rsidRPr="00DC1279">
        <w:rPr>
          <w:szCs w:val="24"/>
        </w:rPr>
        <w:t>Hvis der er uoverensstemmelse mellem rammeaftalen og bilagene, går rammeaftalen forud for bilagene. Hvis der er uoverensstemmelse mellem bilagene, går det førstnævnte forud for et senere nævnt bilag.</w:t>
      </w:r>
    </w:p>
    <w:p w14:paraId="3F229B7D" w14:textId="77777777" w:rsidR="00207451" w:rsidRPr="00DC1279" w:rsidRDefault="00207451" w:rsidP="00207451">
      <w:pPr>
        <w:spacing w:line="276" w:lineRule="auto"/>
        <w:rPr>
          <w:color w:val="FF0000"/>
          <w:szCs w:val="24"/>
        </w:rPr>
      </w:pPr>
    </w:p>
    <w:p w14:paraId="2DB3F1AA" w14:textId="77777777" w:rsidR="00207451" w:rsidRPr="00DC1279" w:rsidRDefault="00207451" w:rsidP="00207451">
      <w:pPr>
        <w:pStyle w:val="Overskrift4"/>
        <w:rPr>
          <w:szCs w:val="24"/>
        </w:rPr>
      </w:pPr>
      <w:bookmarkStart w:id="47" w:name="_Toc469562489"/>
      <w:bookmarkStart w:id="48" w:name="_Toc469579806"/>
      <w:bookmarkStart w:id="49" w:name="_Toc469580282"/>
      <w:bookmarkStart w:id="50" w:name="_Toc469580433"/>
      <w:bookmarkStart w:id="51" w:name="_Toc469580498"/>
      <w:bookmarkStart w:id="52" w:name="_Toc470011573"/>
      <w:bookmarkStart w:id="53" w:name="_Toc470028235"/>
      <w:bookmarkStart w:id="54" w:name="_Toc470028347"/>
      <w:bookmarkStart w:id="55" w:name="_Toc470028946"/>
      <w:bookmarkStart w:id="56" w:name="_Toc470082073"/>
      <w:bookmarkStart w:id="57" w:name="_Toc485626810"/>
      <w:r w:rsidRPr="00DC1279">
        <w:rPr>
          <w:szCs w:val="24"/>
        </w:rPr>
        <w:t>3.2 Betingelser</w:t>
      </w:r>
      <w:bookmarkEnd w:id="47"/>
      <w:bookmarkEnd w:id="48"/>
      <w:bookmarkEnd w:id="49"/>
      <w:bookmarkEnd w:id="50"/>
      <w:bookmarkEnd w:id="51"/>
      <w:bookmarkEnd w:id="52"/>
      <w:bookmarkEnd w:id="53"/>
      <w:bookmarkEnd w:id="54"/>
      <w:bookmarkEnd w:id="55"/>
      <w:bookmarkEnd w:id="56"/>
      <w:bookmarkEnd w:id="57"/>
    </w:p>
    <w:p w14:paraId="463BA7A1" w14:textId="77777777" w:rsidR="001B4526" w:rsidRDefault="001B4526" w:rsidP="001B4526">
      <w:pPr>
        <w:spacing w:line="276" w:lineRule="auto"/>
      </w:pPr>
      <w:r w:rsidRPr="00AA3676">
        <w:t xml:space="preserve">Leverandøren skal inden ikrafttræden af denne rammeaftale, dog senest </w:t>
      </w:r>
      <w:r w:rsidRPr="003F451A">
        <w:t>7 dage</w:t>
      </w:r>
      <w:r>
        <w:t xml:space="preserve"> </w:t>
      </w:r>
      <w:r w:rsidRPr="00AA3676">
        <w:t>efter udløb af standstill-perioden, fremsende følgende til ordregiver:</w:t>
      </w:r>
    </w:p>
    <w:p w14:paraId="12FF5BCB" w14:textId="77777777" w:rsidR="001B4526" w:rsidRPr="00AA3676" w:rsidRDefault="001B4526" w:rsidP="001B4526">
      <w:pPr>
        <w:spacing w:line="276" w:lineRule="auto"/>
      </w:pPr>
    </w:p>
    <w:p w14:paraId="799A9B35" w14:textId="77777777" w:rsidR="001B4526" w:rsidRDefault="001B4526" w:rsidP="001B4526">
      <w:pPr>
        <w:pStyle w:val="Listeafsnit"/>
        <w:numPr>
          <w:ilvl w:val="0"/>
          <w:numId w:val="18"/>
        </w:numPr>
        <w:spacing w:after="200" w:line="276" w:lineRule="auto"/>
      </w:pPr>
      <w:r w:rsidRPr="00F02F20">
        <w:t xml:space="preserve">Kopi af forsikringspolice for erhvervs- og produktansvarsforsikring eller dokumentation for, at forsikring er tegnet. Forsikringen skal opfylde kravene i afsnit 16. </w:t>
      </w:r>
    </w:p>
    <w:p w14:paraId="74C05EBD" w14:textId="77777777" w:rsidR="001B4526" w:rsidRPr="00F02F20" w:rsidRDefault="001B4526" w:rsidP="001B4526">
      <w:pPr>
        <w:pStyle w:val="Listeafsnit"/>
        <w:spacing w:after="200" w:line="276" w:lineRule="auto"/>
      </w:pPr>
    </w:p>
    <w:p w14:paraId="52D988A9" w14:textId="1CD502F4" w:rsidR="001B4526" w:rsidRDefault="001B4526" w:rsidP="001B4526">
      <w:pPr>
        <w:pStyle w:val="Listeafsnit"/>
        <w:numPr>
          <w:ilvl w:val="0"/>
          <w:numId w:val="18"/>
        </w:numPr>
        <w:spacing w:after="200" w:line="276" w:lineRule="auto"/>
      </w:pPr>
      <w:r w:rsidRPr="00F02F20">
        <w:t>Såfremt leverandøren er den samme som tidligere, og har leverandøren</w:t>
      </w:r>
      <w:r w:rsidRPr="00F02F20" w:rsidDel="00075C46">
        <w:t xml:space="preserve"> </w:t>
      </w:r>
      <w:r w:rsidRPr="00F02F20">
        <w:t>tilbudt andre varenumre for tilsvarende varer på tilbudslisten end dem, der blev tilbudt i det foregående udbud, skal leverandøren</w:t>
      </w:r>
      <w:r w:rsidRPr="00F02F20" w:rsidDel="00075C46">
        <w:t xml:space="preserve"> </w:t>
      </w:r>
      <w:r w:rsidRPr="00F02F20">
        <w:t xml:space="preserve">levere et regneark, hvor tilbudslistevarer fra den hidtil gældende aftale substitueres med tilsvarende tilbudslistevarer fra det nye udbud. </w:t>
      </w:r>
    </w:p>
    <w:p w14:paraId="4B860C82" w14:textId="7E5CAABC" w:rsidR="00207451" w:rsidRPr="001B4526" w:rsidRDefault="001B4526" w:rsidP="001B4526">
      <w:pPr>
        <w:pStyle w:val="Listeafsnit"/>
        <w:spacing w:after="200" w:line="276" w:lineRule="auto"/>
      </w:pPr>
      <w:r w:rsidRPr="00F02F20">
        <w:br/>
        <w:t xml:space="preserve">Er leverandøren en anden den hidtidige leverandør, skal leverandøren levere et regneark, hvor den hidtidige leverandørs mest solgte varenumre til KomUdbud </w:t>
      </w:r>
      <w:r w:rsidR="00207451" w:rsidRPr="001B4526">
        <w:t xml:space="preserve">Rammeaftalen er fra ordregivers side betinget af, at </w:t>
      </w:r>
      <w:r w:rsidR="00207451" w:rsidRPr="001B4526">
        <w:lastRenderedPageBreak/>
        <w:t>ovennævnte dokumentation fremsendes til ordregiver, og at dokumentationen kan godkendes af ordregiver.</w:t>
      </w:r>
    </w:p>
    <w:p w14:paraId="709AAE24" w14:textId="77777777" w:rsidR="00207451" w:rsidRPr="001B4526" w:rsidRDefault="00207451" w:rsidP="001B4526">
      <w:pPr>
        <w:pStyle w:val="Listeafsnit"/>
        <w:numPr>
          <w:ilvl w:val="0"/>
          <w:numId w:val="18"/>
        </w:numPr>
        <w:spacing w:after="200" w:line="276" w:lineRule="auto"/>
      </w:pPr>
    </w:p>
    <w:p w14:paraId="79178FE3" w14:textId="77777777" w:rsidR="00207451" w:rsidRPr="00DC1279" w:rsidRDefault="00207451" w:rsidP="00207451">
      <w:pPr>
        <w:pStyle w:val="Overskrift4"/>
        <w:rPr>
          <w:szCs w:val="24"/>
        </w:rPr>
      </w:pPr>
      <w:bookmarkStart w:id="58" w:name="_Toc469562490"/>
      <w:bookmarkStart w:id="59" w:name="_Toc469579807"/>
      <w:bookmarkStart w:id="60" w:name="_Toc469580283"/>
      <w:bookmarkStart w:id="61" w:name="_Toc469580434"/>
      <w:bookmarkStart w:id="62" w:name="_Toc469580499"/>
      <w:bookmarkStart w:id="63" w:name="_Toc470011574"/>
      <w:bookmarkStart w:id="64" w:name="_Toc470028236"/>
      <w:bookmarkStart w:id="65" w:name="_Toc470028348"/>
      <w:bookmarkStart w:id="66" w:name="_Toc470028947"/>
      <w:bookmarkStart w:id="67" w:name="_Toc470082074"/>
      <w:bookmarkStart w:id="68" w:name="_Toc485626811"/>
      <w:r w:rsidRPr="00DC1279">
        <w:rPr>
          <w:szCs w:val="24"/>
        </w:rPr>
        <w:t>3.3 Ændringer</w:t>
      </w:r>
      <w:bookmarkEnd w:id="58"/>
      <w:bookmarkEnd w:id="59"/>
      <w:bookmarkEnd w:id="60"/>
      <w:bookmarkEnd w:id="61"/>
      <w:bookmarkEnd w:id="62"/>
      <w:bookmarkEnd w:id="63"/>
      <w:bookmarkEnd w:id="64"/>
      <w:bookmarkEnd w:id="65"/>
      <w:bookmarkEnd w:id="66"/>
      <w:bookmarkEnd w:id="67"/>
      <w:bookmarkEnd w:id="68"/>
    </w:p>
    <w:p w14:paraId="17F7FE90" w14:textId="77777777" w:rsidR="00207451" w:rsidRPr="00DC1279" w:rsidRDefault="00207451" w:rsidP="00207451">
      <w:pPr>
        <w:spacing w:line="276" w:lineRule="auto"/>
        <w:rPr>
          <w:szCs w:val="24"/>
        </w:rPr>
      </w:pPr>
      <w:bookmarkStart w:id="69" w:name="_Ref212972058"/>
      <w:bookmarkEnd w:id="69"/>
      <w:r w:rsidRPr="00DC1279">
        <w:rPr>
          <w:szCs w:val="24"/>
        </w:rPr>
        <w:t>Enhver ændring eller tilføjelse til rammeaftalen skal aftales skriftligt mellem ordregiver og leverandøren og skal vedhæftes denne rammeaftale som et tillæg. Ændringer kan alene ske inden for de udbudsretlige grænser.</w:t>
      </w:r>
    </w:p>
    <w:p w14:paraId="1FEDA0F9" w14:textId="77777777" w:rsidR="00207451" w:rsidRPr="00DC1279" w:rsidRDefault="00207451" w:rsidP="00207451">
      <w:pPr>
        <w:spacing w:line="276" w:lineRule="auto"/>
        <w:rPr>
          <w:szCs w:val="24"/>
        </w:rPr>
      </w:pPr>
    </w:p>
    <w:p w14:paraId="7A452EF2" w14:textId="77777777" w:rsidR="00207451" w:rsidRPr="00DC1279" w:rsidRDefault="00207451" w:rsidP="00207451">
      <w:pPr>
        <w:pStyle w:val="Overskrift3"/>
      </w:pPr>
      <w:bookmarkStart w:id="70" w:name="_Toc469562491"/>
      <w:bookmarkStart w:id="71" w:name="_Toc469580284"/>
      <w:bookmarkStart w:id="72" w:name="_Toc469580435"/>
      <w:bookmarkStart w:id="73" w:name="_Toc469580500"/>
      <w:bookmarkStart w:id="74" w:name="_Toc470009972"/>
      <w:bookmarkStart w:id="75" w:name="_Toc470011575"/>
      <w:bookmarkStart w:id="76" w:name="_Toc470028237"/>
      <w:bookmarkStart w:id="77" w:name="_Toc470028349"/>
      <w:bookmarkStart w:id="78" w:name="_Toc470028948"/>
      <w:bookmarkStart w:id="79" w:name="_Toc470082075"/>
      <w:bookmarkStart w:id="80" w:name="_Toc485626812"/>
      <w:r w:rsidRPr="00DC1279">
        <w:t xml:space="preserve">4. </w:t>
      </w:r>
      <w:bookmarkStart w:id="81" w:name="_Toc427912663"/>
      <w:r w:rsidRPr="00DC1279">
        <w:t>Aftaleperiode</w:t>
      </w:r>
      <w:bookmarkEnd w:id="70"/>
      <w:bookmarkEnd w:id="71"/>
      <w:bookmarkEnd w:id="72"/>
      <w:bookmarkEnd w:id="73"/>
      <w:bookmarkEnd w:id="74"/>
      <w:bookmarkEnd w:id="75"/>
      <w:bookmarkEnd w:id="76"/>
      <w:bookmarkEnd w:id="77"/>
      <w:bookmarkEnd w:id="78"/>
      <w:bookmarkEnd w:id="79"/>
      <w:bookmarkEnd w:id="81"/>
      <w:bookmarkEnd w:id="80"/>
    </w:p>
    <w:p w14:paraId="4B26E67C" w14:textId="77777777" w:rsidR="00207451" w:rsidRPr="00D779AE" w:rsidRDefault="00207451" w:rsidP="00207451">
      <w:pPr>
        <w:spacing w:line="276" w:lineRule="auto"/>
        <w:rPr>
          <w:szCs w:val="24"/>
        </w:rPr>
      </w:pPr>
      <w:r w:rsidRPr="00D779AE">
        <w:rPr>
          <w:szCs w:val="24"/>
        </w:rPr>
        <w:t xml:space="preserve">Rammeaftalen er gældende fra den </w:t>
      </w:r>
      <w:r w:rsidR="00DC1279" w:rsidRPr="00D779AE">
        <w:rPr>
          <w:szCs w:val="24"/>
        </w:rPr>
        <w:t>1. maj 2018</w:t>
      </w:r>
      <w:r w:rsidRPr="00D779AE">
        <w:rPr>
          <w:szCs w:val="24"/>
        </w:rPr>
        <w:t xml:space="preserve"> til den </w:t>
      </w:r>
      <w:r w:rsidR="00DC1279" w:rsidRPr="00D779AE">
        <w:rPr>
          <w:szCs w:val="24"/>
        </w:rPr>
        <w:t>30. april 2022</w:t>
      </w:r>
      <w:r w:rsidRPr="00D779AE">
        <w:rPr>
          <w:szCs w:val="24"/>
        </w:rPr>
        <w:t xml:space="preserve">. Rammeaftalen er uopsigelig for leverandøren. Rammeaftalen er fra ordregivers side uopsigelig indtil den </w:t>
      </w:r>
      <w:r w:rsidR="00DC1279" w:rsidRPr="00D779AE">
        <w:rPr>
          <w:szCs w:val="24"/>
        </w:rPr>
        <w:t>30. april 2020</w:t>
      </w:r>
      <w:r w:rsidRPr="00D779AE">
        <w:rPr>
          <w:szCs w:val="24"/>
        </w:rPr>
        <w:t xml:space="preserve"> (2 år efter kontraktstart). Herefter kan rammeaftalen opsiges af ordregiver med </w:t>
      </w:r>
      <w:r w:rsidR="00DC1279" w:rsidRPr="00D779AE">
        <w:rPr>
          <w:szCs w:val="24"/>
        </w:rPr>
        <w:t>6</w:t>
      </w:r>
      <w:r w:rsidRPr="00D779AE">
        <w:rPr>
          <w:szCs w:val="24"/>
        </w:rPr>
        <w:t xml:space="preserve"> måneders varsel.</w:t>
      </w:r>
    </w:p>
    <w:p w14:paraId="2E650488" w14:textId="77777777" w:rsidR="00207451" w:rsidRPr="00DC1279" w:rsidRDefault="00207451" w:rsidP="00207451">
      <w:pPr>
        <w:spacing w:line="276" w:lineRule="auto"/>
        <w:rPr>
          <w:color w:val="0070C0"/>
          <w:szCs w:val="24"/>
        </w:rPr>
      </w:pPr>
    </w:p>
    <w:p w14:paraId="746B94F1" w14:textId="77777777" w:rsidR="00207451" w:rsidRPr="00DC1279" w:rsidRDefault="00207451" w:rsidP="00207451">
      <w:pPr>
        <w:spacing w:line="276" w:lineRule="auto"/>
        <w:rPr>
          <w:szCs w:val="24"/>
        </w:rPr>
      </w:pPr>
      <w:r w:rsidRPr="00DC1279">
        <w:rPr>
          <w:szCs w:val="24"/>
        </w:rPr>
        <w:t>Hvis ordregivers udbud indbringes for Klagenævnet for Udbud eller domstolene, og ordregivers beslutning om at tildele leverandøren rammeaftalen annulleres, rammeaftalen erklæres for ”uden virkning” eller ordregiver i øvrigt pålægges at bringe rammeaftalen til ophør, kan rammeaftalen i hele aftaleperioden opsiges helt eller delvist af ordregiver med 30 dages varsel til den 1. i en måned.</w:t>
      </w:r>
    </w:p>
    <w:p w14:paraId="5E3DE2F3" w14:textId="77777777" w:rsidR="00207451" w:rsidRPr="00DC1279" w:rsidRDefault="00207451" w:rsidP="00207451">
      <w:pPr>
        <w:spacing w:line="276" w:lineRule="auto"/>
        <w:rPr>
          <w:szCs w:val="24"/>
        </w:rPr>
      </w:pPr>
    </w:p>
    <w:p w14:paraId="073878CB" w14:textId="77777777" w:rsidR="00207451" w:rsidRPr="00DC1279" w:rsidRDefault="00207451" w:rsidP="00207451">
      <w:pPr>
        <w:pStyle w:val="Overskrift3"/>
      </w:pPr>
      <w:bookmarkStart w:id="82" w:name="_Toc427912664"/>
      <w:bookmarkStart w:id="83" w:name="_Toc469562492"/>
      <w:bookmarkStart w:id="84" w:name="_Toc469580285"/>
      <w:bookmarkStart w:id="85" w:name="_Toc469580436"/>
      <w:bookmarkStart w:id="86" w:name="_Toc469580501"/>
      <w:bookmarkStart w:id="87" w:name="_Toc470009973"/>
      <w:bookmarkStart w:id="88" w:name="_Toc470011576"/>
      <w:bookmarkStart w:id="89" w:name="_Toc470028238"/>
      <w:bookmarkStart w:id="90" w:name="_Toc470028350"/>
      <w:bookmarkStart w:id="91" w:name="_Toc470028949"/>
      <w:bookmarkStart w:id="92" w:name="_Toc470082076"/>
      <w:bookmarkStart w:id="93" w:name="_Toc485626813"/>
      <w:r w:rsidRPr="00DC1279">
        <w:t>5. Rammeaftalens omfang</w:t>
      </w:r>
      <w:bookmarkEnd w:id="82"/>
      <w:bookmarkEnd w:id="83"/>
      <w:bookmarkEnd w:id="84"/>
      <w:bookmarkEnd w:id="85"/>
      <w:bookmarkEnd w:id="86"/>
      <w:bookmarkEnd w:id="87"/>
      <w:bookmarkEnd w:id="88"/>
      <w:bookmarkEnd w:id="89"/>
      <w:bookmarkEnd w:id="90"/>
      <w:bookmarkEnd w:id="91"/>
      <w:bookmarkEnd w:id="92"/>
      <w:bookmarkEnd w:id="93"/>
    </w:p>
    <w:p w14:paraId="1C7EC888" w14:textId="77777777" w:rsidR="00207451" w:rsidRPr="00DC1279" w:rsidRDefault="00207451" w:rsidP="00207451">
      <w:pPr>
        <w:rPr>
          <w:szCs w:val="24"/>
        </w:rPr>
      </w:pPr>
    </w:p>
    <w:p w14:paraId="46DFD981" w14:textId="77777777" w:rsidR="00207451" w:rsidRPr="00DC1279" w:rsidRDefault="00207451" w:rsidP="00207451">
      <w:pPr>
        <w:pStyle w:val="Overskrift4"/>
        <w:rPr>
          <w:szCs w:val="24"/>
        </w:rPr>
      </w:pPr>
      <w:bookmarkStart w:id="94" w:name="_Toc469562493"/>
      <w:bookmarkStart w:id="95" w:name="_Toc469579808"/>
      <w:bookmarkStart w:id="96" w:name="_Toc469580286"/>
      <w:bookmarkStart w:id="97" w:name="_Toc469580437"/>
      <w:bookmarkStart w:id="98" w:name="_Toc469580502"/>
      <w:bookmarkStart w:id="99" w:name="_Toc470011577"/>
      <w:bookmarkStart w:id="100" w:name="_Toc470028239"/>
      <w:bookmarkStart w:id="101" w:name="_Toc470028351"/>
      <w:bookmarkStart w:id="102" w:name="_Toc470028950"/>
      <w:bookmarkStart w:id="103" w:name="_Toc470082077"/>
      <w:bookmarkStart w:id="104" w:name="_Toc485626814"/>
      <w:r w:rsidRPr="00DC1279">
        <w:rPr>
          <w:szCs w:val="24"/>
        </w:rPr>
        <w:t>5.1 Omfang</w:t>
      </w:r>
      <w:bookmarkEnd w:id="94"/>
      <w:bookmarkEnd w:id="95"/>
      <w:bookmarkEnd w:id="96"/>
      <w:bookmarkEnd w:id="97"/>
      <w:bookmarkEnd w:id="98"/>
      <w:bookmarkEnd w:id="99"/>
      <w:bookmarkEnd w:id="100"/>
      <w:bookmarkEnd w:id="101"/>
      <w:bookmarkEnd w:id="102"/>
      <w:bookmarkEnd w:id="103"/>
      <w:bookmarkEnd w:id="104"/>
    </w:p>
    <w:p w14:paraId="14A80A60" w14:textId="77777777" w:rsidR="00207451" w:rsidRPr="00DC1279" w:rsidRDefault="00207451" w:rsidP="00207451">
      <w:pPr>
        <w:spacing w:line="276" w:lineRule="auto"/>
        <w:rPr>
          <w:szCs w:val="24"/>
        </w:rPr>
      </w:pPr>
      <w:r w:rsidRPr="00DC1279">
        <w:rPr>
          <w:szCs w:val="24"/>
        </w:rPr>
        <w:t xml:space="preserve">Denne rammeaftale omfatter levering af </w:t>
      </w:r>
      <w:r w:rsidR="00D779AE">
        <w:rPr>
          <w:szCs w:val="24"/>
        </w:rPr>
        <w:t>tekstilvaskemidler og maskinopvaskemidler til doseringsanlæg</w:t>
      </w:r>
      <w:r w:rsidR="00D779AE">
        <w:rPr>
          <w:b/>
          <w:szCs w:val="24"/>
        </w:rPr>
        <w:t xml:space="preserve"> </w:t>
      </w:r>
      <w:r w:rsidRPr="00DC1279">
        <w:rPr>
          <w:szCs w:val="24"/>
        </w:rPr>
        <w:t xml:space="preserve">til ordregiver. Produkterne er nærmere beskrevet i kravspecifikationen (bilag </w:t>
      </w:r>
      <w:r w:rsidRPr="00DC1279">
        <w:rPr>
          <w:color w:val="FF0000"/>
          <w:szCs w:val="24"/>
        </w:rPr>
        <w:t>[indsæt bilagsnr.]</w:t>
      </w:r>
      <w:r w:rsidRPr="00DC1279">
        <w:rPr>
          <w:szCs w:val="24"/>
        </w:rPr>
        <w:t xml:space="preserve">), tilbudslisten bilag </w:t>
      </w:r>
      <w:r w:rsidRPr="00DC1279">
        <w:rPr>
          <w:color w:val="FF0000"/>
          <w:szCs w:val="24"/>
        </w:rPr>
        <w:t xml:space="preserve">[indsæt bilagsnr.] </w:t>
      </w:r>
      <w:r w:rsidRPr="00DC1279">
        <w:rPr>
          <w:szCs w:val="24"/>
        </w:rPr>
        <w:t>og udbudsbetingelsernes</w:t>
      </w:r>
      <w:r w:rsidRPr="00DC1279">
        <w:rPr>
          <w:color w:val="FF0000"/>
          <w:szCs w:val="24"/>
        </w:rPr>
        <w:t xml:space="preserve"> punkt 5 </w:t>
      </w:r>
      <w:r w:rsidRPr="00DC1279">
        <w:rPr>
          <w:szCs w:val="24"/>
        </w:rPr>
        <w:t>”Udbuddets omfang”</w:t>
      </w:r>
      <w:r w:rsidR="004566F0">
        <w:rPr>
          <w:szCs w:val="24"/>
        </w:rPr>
        <w:t>.</w:t>
      </w:r>
      <w:r w:rsidRPr="00DC1279">
        <w:rPr>
          <w:szCs w:val="24"/>
        </w:rPr>
        <w:t xml:space="preserve"> </w:t>
      </w:r>
    </w:p>
    <w:p w14:paraId="0DA2B68E" w14:textId="77777777" w:rsidR="00207451" w:rsidRPr="00DC1279" w:rsidRDefault="00207451" w:rsidP="00207451">
      <w:pPr>
        <w:spacing w:line="276" w:lineRule="auto"/>
        <w:rPr>
          <w:color w:val="FF0000"/>
          <w:szCs w:val="24"/>
        </w:rPr>
      </w:pPr>
    </w:p>
    <w:p w14:paraId="36422979" w14:textId="77777777" w:rsidR="00207451" w:rsidRPr="00DC1279" w:rsidRDefault="00207451" w:rsidP="00207451">
      <w:pPr>
        <w:spacing w:line="276" w:lineRule="auto"/>
        <w:rPr>
          <w:szCs w:val="24"/>
        </w:rPr>
      </w:pPr>
      <w:r w:rsidRPr="00DC1279">
        <w:rPr>
          <w:szCs w:val="24"/>
        </w:rPr>
        <w:t xml:space="preserve">Den forventede omsætning </w:t>
      </w:r>
      <w:r w:rsidR="004566F0">
        <w:rPr>
          <w:szCs w:val="24"/>
        </w:rPr>
        <w:t>delaftale 2</w:t>
      </w:r>
      <w:r w:rsidRPr="00DC1279">
        <w:rPr>
          <w:color w:val="FF0000"/>
          <w:szCs w:val="24"/>
        </w:rPr>
        <w:t xml:space="preserve"> </w:t>
      </w:r>
      <w:r w:rsidRPr="00DC1279">
        <w:rPr>
          <w:szCs w:val="24"/>
        </w:rPr>
        <w:t xml:space="preserve">er udregnet på baggrund af tidligere aktivitet og forventede aktivitetsændringer med de forudsætninger, der kendes på udbudstidspunktet. Den forventede omsætning er således ikke bindende for ordregiver. Tilsvarende gælder for mængder angivet i tilbudslisten. </w:t>
      </w:r>
    </w:p>
    <w:p w14:paraId="233DD02A" w14:textId="77777777" w:rsidR="00207451" w:rsidRPr="00DC1279" w:rsidRDefault="00207451" w:rsidP="00207451">
      <w:pPr>
        <w:spacing w:line="276" w:lineRule="auto"/>
        <w:rPr>
          <w:szCs w:val="24"/>
        </w:rPr>
      </w:pPr>
    </w:p>
    <w:p w14:paraId="1567A07F" w14:textId="77777777" w:rsidR="00207451" w:rsidRPr="004566F0" w:rsidRDefault="00207451" w:rsidP="00207451">
      <w:pPr>
        <w:spacing w:line="276" w:lineRule="auto"/>
        <w:rPr>
          <w:color w:val="0070C0"/>
          <w:szCs w:val="24"/>
        </w:rPr>
      </w:pPr>
      <w:r w:rsidRPr="004566F0">
        <w:rPr>
          <w:szCs w:val="24"/>
        </w:rPr>
        <w:t xml:space="preserve">Ordregiver er forpligtet til at anvende den indgåede rammeaftale til at dække sit forbrug. I det omfang, et indkøb er en del af en bygge- og anlægsydelse, forbeholder ordregiver sig retten til at udbyde dette som en selvstændig opgave eller som en del af den </w:t>
      </w:r>
      <w:r w:rsidR="004566F0">
        <w:rPr>
          <w:szCs w:val="24"/>
        </w:rPr>
        <w:t>samlede bygge- og anlægsopgave.</w:t>
      </w:r>
      <w:r w:rsidRPr="004566F0">
        <w:rPr>
          <w:color w:val="0070C0"/>
          <w:szCs w:val="24"/>
        </w:rPr>
        <w:t xml:space="preserve"> </w:t>
      </w:r>
    </w:p>
    <w:p w14:paraId="4384D552" w14:textId="77777777" w:rsidR="00207451" w:rsidRPr="004566F0" w:rsidRDefault="004566F0" w:rsidP="00207451">
      <w:pPr>
        <w:spacing w:line="276" w:lineRule="auto"/>
        <w:rPr>
          <w:color w:val="0070C0"/>
          <w:szCs w:val="24"/>
        </w:rPr>
      </w:pPr>
      <w:r w:rsidRPr="004566F0">
        <w:rPr>
          <w:color w:val="0070C0"/>
          <w:szCs w:val="24"/>
        </w:rPr>
        <w:t xml:space="preserve"> </w:t>
      </w:r>
    </w:p>
    <w:p w14:paraId="59F87292" w14:textId="77777777" w:rsidR="004566F0" w:rsidRPr="00DC1279" w:rsidRDefault="004566F0" w:rsidP="00207451">
      <w:pPr>
        <w:spacing w:line="276" w:lineRule="auto"/>
        <w:rPr>
          <w:color w:val="0070C0"/>
          <w:szCs w:val="24"/>
        </w:rPr>
      </w:pPr>
    </w:p>
    <w:p w14:paraId="2B502554" w14:textId="77777777" w:rsidR="00207451" w:rsidRPr="00DC1279" w:rsidRDefault="00207451" w:rsidP="00207451">
      <w:pPr>
        <w:pStyle w:val="Overskrift4"/>
        <w:rPr>
          <w:szCs w:val="24"/>
        </w:rPr>
      </w:pPr>
      <w:bookmarkStart w:id="105" w:name="_Toc469562494"/>
      <w:bookmarkStart w:id="106" w:name="_Toc469579809"/>
      <w:bookmarkStart w:id="107" w:name="_Toc469580287"/>
      <w:bookmarkStart w:id="108" w:name="_Toc469580438"/>
      <w:bookmarkStart w:id="109" w:name="_Toc469580503"/>
      <w:bookmarkStart w:id="110" w:name="_Toc470011578"/>
      <w:bookmarkStart w:id="111" w:name="_Toc470028240"/>
      <w:bookmarkStart w:id="112" w:name="_Toc470028352"/>
      <w:bookmarkStart w:id="113" w:name="_Toc470028951"/>
      <w:bookmarkStart w:id="114" w:name="_Toc470082078"/>
      <w:bookmarkStart w:id="115" w:name="_Toc485626815"/>
      <w:r w:rsidRPr="00DC1279">
        <w:rPr>
          <w:szCs w:val="24"/>
        </w:rPr>
        <w:lastRenderedPageBreak/>
        <w:t>5.2 Sortimentsændringer og produktudvikling</w:t>
      </w:r>
      <w:bookmarkEnd w:id="105"/>
      <w:bookmarkEnd w:id="106"/>
      <w:bookmarkEnd w:id="107"/>
      <w:bookmarkEnd w:id="108"/>
      <w:bookmarkEnd w:id="109"/>
      <w:bookmarkEnd w:id="110"/>
      <w:bookmarkEnd w:id="111"/>
      <w:bookmarkEnd w:id="112"/>
      <w:bookmarkEnd w:id="113"/>
      <w:bookmarkEnd w:id="114"/>
      <w:bookmarkEnd w:id="115"/>
    </w:p>
    <w:p w14:paraId="3CB4DCA2" w14:textId="77777777" w:rsidR="00207451" w:rsidRPr="00DC1279" w:rsidRDefault="00207451" w:rsidP="00207451">
      <w:pPr>
        <w:spacing w:line="276" w:lineRule="auto"/>
        <w:rPr>
          <w:szCs w:val="24"/>
        </w:rPr>
      </w:pPr>
      <w:r w:rsidRPr="00DC1279">
        <w:rPr>
          <w:szCs w:val="24"/>
        </w:rPr>
        <w:t>Leverandøren må kun levere andre produkter end de produkter, der er omfattet af rammeaftalen, med forudgående godkendelse fra ordregiver og/eller tovholder.</w:t>
      </w:r>
    </w:p>
    <w:p w14:paraId="018119E2" w14:textId="77777777" w:rsidR="004566F0" w:rsidRDefault="00207451" w:rsidP="00207451">
      <w:pPr>
        <w:spacing w:line="276" w:lineRule="auto"/>
        <w:rPr>
          <w:szCs w:val="24"/>
        </w:rPr>
      </w:pPr>
      <w:r w:rsidRPr="00DC1279">
        <w:rPr>
          <w:szCs w:val="24"/>
        </w:rPr>
        <w:t xml:space="preserve">Hvis et produkt fra tilbudslisten udgår som følge af produktudvikling, myndighedskrav eller ændringer i lovgivningen, skal leverandøren straks tilbyde ordregiver et andet produkt til erstatning for det udgåede produkt. </w:t>
      </w:r>
    </w:p>
    <w:p w14:paraId="50CA9D36" w14:textId="77777777" w:rsidR="004566F0" w:rsidRDefault="004566F0" w:rsidP="00207451">
      <w:pPr>
        <w:spacing w:line="276" w:lineRule="auto"/>
        <w:rPr>
          <w:szCs w:val="24"/>
        </w:rPr>
      </w:pPr>
    </w:p>
    <w:p w14:paraId="07FDFD9C" w14:textId="77777777" w:rsidR="00207451" w:rsidRDefault="00207451" w:rsidP="00207451">
      <w:pPr>
        <w:spacing w:line="276" w:lineRule="auto"/>
        <w:rPr>
          <w:szCs w:val="24"/>
        </w:rPr>
      </w:pPr>
      <w:r w:rsidRPr="00DC1279">
        <w:rPr>
          <w:szCs w:val="24"/>
        </w:rPr>
        <w:t xml:space="preserve">Leverandøren skal over for ordregiver skriftligt dokumentere, at det nye produkt som minimum, lever op til specifikationerne for det produkt, der udskiftes. De nye produkter må ikke introduceres for ordregivers medarbejdere, før leverandøren har modtaget en skriftlig godkendelse af sortimentsændringerne fra ordregiver og/eller tovholder. </w:t>
      </w:r>
    </w:p>
    <w:p w14:paraId="35F6F236" w14:textId="77777777" w:rsidR="004566F0" w:rsidRPr="00DC1279" w:rsidRDefault="004566F0" w:rsidP="00207451">
      <w:pPr>
        <w:spacing w:line="276" w:lineRule="auto"/>
        <w:rPr>
          <w:szCs w:val="24"/>
        </w:rPr>
      </w:pPr>
    </w:p>
    <w:p w14:paraId="5DB6BF5B" w14:textId="77777777" w:rsidR="00207451" w:rsidRPr="00DC1279" w:rsidRDefault="00207451" w:rsidP="00207451">
      <w:pPr>
        <w:spacing w:line="276" w:lineRule="auto"/>
        <w:rPr>
          <w:szCs w:val="24"/>
        </w:rPr>
      </w:pPr>
      <w:r w:rsidRPr="00DC1279">
        <w:rPr>
          <w:szCs w:val="24"/>
        </w:rPr>
        <w:t xml:space="preserve">Det nye produkt skal tilbydes til den pris, leverandøren fastsætter over for andre kunder, dog maksimalt til samme pris som det produkt, der udskiftes. </w:t>
      </w:r>
    </w:p>
    <w:p w14:paraId="46D7F9AC" w14:textId="77777777" w:rsidR="00207451" w:rsidRPr="00DC1279" w:rsidRDefault="00207451" w:rsidP="00207451">
      <w:pPr>
        <w:spacing w:line="276" w:lineRule="auto"/>
        <w:rPr>
          <w:szCs w:val="24"/>
        </w:rPr>
      </w:pPr>
    </w:p>
    <w:p w14:paraId="66921FBD" w14:textId="77777777" w:rsidR="00207451" w:rsidRPr="00DC1279" w:rsidRDefault="00207451" w:rsidP="00207451">
      <w:pPr>
        <w:spacing w:line="276" w:lineRule="auto"/>
        <w:rPr>
          <w:szCs w:val="24"/>
        </w:rPr>
      </w:pPr>
      <w:r w:rsidRPr="00DC1279">
        <w:rPr>
          <w:szCs w:val="24"/>
        </w:rPr>
        <w:t>Leverandøren er forpligtet til at dokumentere, at erstatningsprodukter fuldt og helt lever op til samme standard som det udgående produkt.</w:t>
      </w:r>
    </w:p>
    <w:p w14:paraId="0ED870DA" w14:textId="77777777" w:rsidR="004566F0" w:rsidRDefault="004566F0" w:rsidP="00207451">
      <w:pPr>
        <w:spacing w:line="276" w:lineRule="auto"/>
        <w:rPr>
          <w:color w:val="0070C0"/>
          <w:szCs w:val="24"/>
        </w:rPr>
      </w:pPr>
    </w:p>
    <w:p w14:paraId="206E10D9" w14:textId="77777777" w:rsidR="004566F0" w:rsidRDefault="004566F0" w:rsidP="00207451">
      <w:pPr>
        <w:spacing w:line="276" w:lineRule="auto"/>
        <w:rPr>
          <w:color w:val="0070C0"/>
          <w:szCs w:val="24"/>
        </w:rPr>
      </w:pPr>
      <w:r w:rsidRPr="004566F0">
        <w:rPr>
          <w:szCs w:val="24"/>
        </w:rPr>
        <w:t>Leverandøren er samtidig forpligtet til at fremsende nyt datablad til ordregiver.</w:t>
      </w:r>
      <w:r>
        <w:rPr>
          <w:color w:val="0070C0"/>
          <w:szCs w:val="24"/>
        </w:rPr>
        <w:t xml:space="preserve"> </w:t>
      </w:r>
    </w:p>
    <w:p w14:paraId="39890A68" w14:textId="77777777" w:rsidR="00207451" w:rsidRPr="00DC1279" w:rsidRDefault="00207451" w:rsidP="00207451">
      <w:pPr>
        <w:spacing w:line="276" w:lineRule="auto"/>
        <w:rPr>
          <w:color w:val="0070C0"/>
          <w:szCs w:val="24"/>
        </w:rPr>
      </w:pPr>
      <w:r w:rsidRPr="00DC1279">
        <w:rPr>
          <w:color w:val="0070C0"/>
          <w:szCs w:val="24"/>
        </w:rPr>
        <w:t xml:space="preserve"> </w:t>
      </w:r>
    </w:p>
    <w:p w14:paraId="59610CC0" w14:textId="77777777" w:rsidR="004566F0" w:rsidRDefault="00207451" w:rsidP="00207451">
      <w:pPr>
        <w:spacing w:line="276" w:lineRule="auto"/>
        <w:rPr>
          <w:szCs w:val="24"/>
        </w:rPr>
      </w:pPr>
      <w:r w:rsidRPr="00DC1279">
        <w:rPr>
          <w:szCs w:val="24"/>
        </w:rPr>
        <w:t>Leverandøren er forpligtet til at oplyse ordregiver om nye produkter</w:t>
      </w:r>
      <w:r w:rsidR="004566F0">
        <w:rPr>
          <w:szCs w:val="24"/>
        </w:rPr>
        <w:t xml:space="preserve"> omfattet af </w:t>
      </w:r>
      <w:r w:rsidR="004566F0" w:rsidRPr="004566F0">
        <w:rPr>
          <w:b/>
          <w:szCs w:val="24"/>
        </w:rPr>
        <w:t>Bilag X – Tilbudsliste</w:t>
      </w:r>
      <w:r w:rsidR="004566F0">
        <w:rPr>
          <w:szCs w:val="24"/>
        </w:rPr>
        <w:t xml:space="preserve"> og </w:t>
      </w:r>
      <w:r w:rsidR="004566F0" w:rsidRPr="004566F0">
        <w:rPr>
          <w:b/>
          <w:szCs w:val="24"/>
        </w:rPr>
        <w:t>Bilag Y - Kravspecifikation</w:t>
      </w:r>
      <w:r w:rsidRPr="00DC1279">
        <w:rPr>
          <w:szCs w:val="24"/>
        </w:rPr>
        <w:t xml:space="preserve"> inden for aftaleområdet, som kan optimere ordregivers drift og/eller indkøb. </w:t>
      </w:r>
    </w:p>
    <w:p w14:paraId="7B32FAD6" w14:textId="77777777" w:rsidR="004566F0" w:rsidRDefault="004566F0" w:rsidP="00207451">
      <w:pPr>
        <w:spacing w:line="276" w:lineRule="auto"/>
        <w:rPr>
          <w:szCs w:val="24"/>
        </w:rPr>
      </w:pPr>
    </w:p>
    <w:p w14:paraId="6DCDE2D1" w14:textId="77777777" w:rsidR="00207451" w:rsidRDefault="00207451" w:rsidP="00207451">
      <w:pPr>
        <w:spacing w:line="276" w:lineRule="auto"/>
        <w:rPr>
          <w:szCs w:val="24"/>
        </w:rPr>
      </w:pPr>
      <w:r w:rsidRPr="00DC1279">
        <w:rPr>
          <w:szCs w:val="24"/>
        </w:rPr>
        <w:t xml:space="preserve">På anmodning skal Leverandøren kunne dokumentere, hvordan eventuelle nye produkter kan optimere ordregivers drift og/eller indkøb. </w:t>
      </w:r>
    </w:p>
    <w:p w14:paraId="0E836E87" w14:textId="77777777" w:rsidR="004566F0" w:rsidRPr="00DC1279" w:rsidRDefault="004566F0" w:rsidP="00207451">
      <w:pPr>
        <w:spacing w:line="276" w:lineRule="auto"/>
        <w:rPr>
          <w:szCs w:val="24"/>
        </w:rPr>
      </w:pPr>
    </w:p>
    <w:p w14:paraId="6333FB98" w14:textId="77777777" w:rsidR="00207451" w:rsidRPr="00DC1279" w:rsidRDefault="00207451" w:rsidP="00207451">
      <w:pPr>
        <w:spacing w:line="276" w:lineRule="auto"/>
        <w:rPr>
          <w:szCs w:val="24"/>
        </w:rPr>
      </w:pPr>
      <w:r w:rsidRPr="00DC1279">
        <w:rPr>
          <w:szCs w:val="24"/>
        </w:rPr>
        <w:t xml:space="preserve">Ordregiver medvirker ved forudgående godkendelse fra aftaleansvarlige, gerne ved afprøvning af nye produkter, i det omfang disse i alle led lever op til rammeaftalens minimumsbetingelser. </w:t>
      </w:r>
    </w:p>
    <w:p w14:paraId="5C47EC28" w14:textId="77777777" w:rsidR="00207451" w:rsidRPr="00DC1279" w:rsidRDefault="00207451" w:rsidP="00207451">
      <w:pPr>
        <w:spacing w:line="276" w:lineRule="auto"/>
        <w:rPr>
          <w:color w:val="0070C0"/>
          <w:szCs w:val="24"/>
        </w:rPr>
      </w:pPr>
      <w:bookmarkStart w:id="116" w:name="_Ref393292343"/>
      <w:bookmarkStart w:id="117" w:name="_Ref393365916"/>
      <w:bookmarkStart w:id="118" w:name="_Ref393365648"/>
      <w:bookmarkStart w:id="119" w:name="_Ref393292469"/>
      <w:bookmarkStart w:id="120" w:name="_Ref393356823"/>
      <w:bookmarkStart w:id="121" w:name="_Ref393362417"/>
      <w:bookmarkStart w:id="122" w:name="_Ref393292471"/>
      <w:bookmarkStart w:id="123" w:name="_Ref393356984"/>
      <w:bookmarkStart w:id="124" w:name="_Ref393292772"/>
      <w:bookmarkStart w:id="125" w:name="_Ref393365953"/>
      <w:bookmarkStart w:id="126" w:name="_Ref393362342"/>
      <w:bookmarkStart w:id="127" w:name="_Ref393292621"/>
      <w:bookmarkStart w:id="128" w:name="_Ref393362780"/>
      <w:bookmarkStart w:id="129" w:name="_Ref39336785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E3B90A0" w14:textId="77777777" w:rsidR="00207451" w:rsidRPr="00DC1279" w:rsidRDefault="00207451" w:rsidP="00207451">
      <w:pPr>
        <w:pStyle w:val="Overskrift3"/>
      </w:pPr>
      <w:bookmarkStart w:id="130" w:name="_Toc469562496"/>
      <w:bookmarkStart w:id="131" w:name="_Toc469580289"/>
      <w:bookmarkStart w:id="132" w:name="_Toc469580440"/>
      <w:bookmarkStart w:id="133" w:name="_Toc469580505"/>
      <w:bookmarkStart w:id="134" w:name="_Toc470009974"/>
      <w:bookmarkStart w:id="135" w:name="_Toc470011580"/>
      <w:bookmarkStart w:id="136" w:name="_Toc470028242"/>
      <w:bookmarkStart w:id="137" w:name="_Toc470028354"/>
      <w:bookmarkStart w:id="138" w:name="_Toc470028953"/>
      <w:bookmarkStart w:id="139" w:name="_Toc470082080"/>
      <w:bookmarkStart w:id="140" w:name="_Toc485626816"/>
      <w:r w:rsidRPr="00DC1279">
        <w:t xml:space="preserve">6. </w:t>
      </w:r>
      <w:bookmarkStart w:id="141" w:name="_Toc427912665"/>
      <w:r w:rsidRPr="00DC1279">
        <w:t>Samarbejde</w:t>
      </w:r>
      <w:bookmarkEnd w:id="130"/>
      <w:bookmarkEnd w:id="131"/>
      <w:bookmarkEnd w:id="132"/>
      <w:bookmarkEnd w:id="133"/>
      <w:bookmarkEnd w:id="134"/>
      <w:bookmarkEnd w:id="135"/>
      <w:bookmarkEnd w:id="136"/>
      <w:bookmarkEnd w:id="137"/>
      <w:bookmarkEnd w:id="138"/>
      <w:bookmarkEnd w:id="139"/>
      <w:bookmarkEnd w:id="141"/>
      <w:bookmarkEnd w:id="140"/>
    </w:p>
    <w:p w14:paraId="5E2818A6" w14:textId="77777777" w:rsidR="00207451" w:rsidRPr="00DC1279" w:rsidRDefault="00207451" w:rsidP="00207451">
      <w:pPr>
        <w:spacing w:line="276" w:lineRule="auto"/>
        <w:rPr>
          <w:szCs w:val="24"/>
        </w:rPr>
      </w:pPr>
      <w:r w:rsidRPr="00DC1279">
        <w:rPr>
          <w:szCs w:val="24"/>
        </w:rPr>
        <w:t>Parterne udpeger hver især de personer, der varetager den daglige kontakt i relation til rammeaftalen.</w:t>
      </w:r>
    </w:p>
    <w:p w14:paraId="43467FEE" w14:textId="77777777" w:rsidR="00207451" w:rsidRPr="00DC1279" w:rsidRDefault="00207451" w:rsidP="00207451">
      <w:pPr>
        <w:spacing w:line="276" w:lineRule="auto"/>
        <w:rPr>
          <w:szCs w:val="24"/>
        </w:rPr>
      </w:pPr>
      <w:r w:rsidRPr="00DC1279">
        <w:rPr>
          <w:szCs w:val="24"/>
        </w:rPr>
        <w:t xml:space="preserve">Leverandørens besøg skal aftales i forvejen med den enkelte afdeling/institution. </w:t>
      </w:r>
    </w:p>
    <w:p w14:paraId="02A6AF52" w14:textId="77777777" w:rsidR="00207451" w:rsidRPr="00DC1279" w:rsidRDefault="00207451" w:rsidP="00207451">
      <w:pPr>
        <w:pStyle w:val="Kommentartekst"/>
        <w:spacing w:line="276" w:lineRule="auto"/>
        <w:rPr>
          <w:szCs w:val="24"/>
        </w:rPr>
      </w:pPr>
      <w:r w:rsidRPr="00DC1279">
        <w:rPr>
          <w:szCs w:val="24"/>
        </w:rPr>
        <w:t xml:space="preserve">Leverandøren skal optræde loyalt over for ordregiver og orientere sit personale om rammeaftalen i sin helhed. Leverandøren skal rådgive ordregiver omkring bestillinger samt yde loyal vejledning i forhold til ordregivers behov. Dette </w:t>
      </w:r>
      <w:r w:rsidRPr="00DC1279">
        <w:rPr>
          <w:szCs w:val="24"/>
        </w:rPr>
        <w:lastRenderedPageBreak/>
        <w:t xml:space="preserve">betyder bl.a., at såfremt ordregivers behov kan dækkes af tilbudslistens varer, skal leverandøren gøre ordregiver opmærksom herpå. </w:t>
      </w:r>
    </w:p>
    <w:p w14:paraId="4FA098CE" w14:textId="77777777" w:rsidR="00207451" w:rsidRPr="00DC1279" w:rsidRDefault="00207451" w:rsidP="00207451">
      <w:pPr>
        <w:spacing w:line="276" w:lineRule="auto"/>
        <w:rPr>
          <w:szCs w:val="24"/>
        </w:rPr>
      </w:pPr>
      <w:r w:rsidRPr="00DC1279">
        <w:rPr>
          <w:szCs w:val="24"/>
        </w:rPr>
        <w:t xml:space="preserve">Konstaterer ordregiver gentagne overtrædelser af dette, vil det blive anset som væsentlig misligholdelse. </w:t>
      </w:r>
    </w:p>
    <w:p w14:paraId="5F1303A2" w14:textId="77777777" w:rsidR="00207451" w:rsidRDefault="00207451" w:rsidP="00207451">
      <w:pPr>
        <w:spacing w:line="276" w:lineRule="auto"/>
        <w:rPr>
          <w:szCs w:val="24"/>
        </w:rPr>
      </w:pPr>
    </w:p>
    <w:p w14:paraId="38F52E9E" w14:textId="17A91405" w:rsidR="001E2E3E" w:rsidRDefault="001E2E3E" w:rsidP="001E2E3E">
      <w:pPr>
        <w:pStyle w:val="Overskrift4"/>
        <w:rPr>
          <w:szCs w:val="24"/>
        </w:rPr>
      </w:pPr>
      <w:bookmarkStart w:id="142" w:name="_Toc485626817"/>
      <w:r w:rsidRPr="00DC1279">
        <w:rPr>
          <w:szCs w:val="24"/>
        </w:rPr>
        <w:t xml:space="preserve">6.1 </w:t>
      </w:r>
      <w:r>
        <w:rPr>
          <w:szCs w:val="24"/>
        </w:rPr>
        <w:t>Implementering</w:t>
      </w:r>
      <w:bookmarkEnd w:id="142"/>
    </w:p>
    <w:p w14:paraId="7205AA9B" w14:textId="5736C4CC" w:rsidR="001E2E3E" w:rsidRDefault="001E2E3E" w:rsidP="001E2E3E">
      <w:r>
        <w:t>I forbindelse med implementering af nærværende rammeaftale skal leverandøren yde en service i forhold til arbejdsgangsbeskrivelser</w:t>
      </w:r>
      <w:r w:rsidR="007F3283">
        <w:t>. D</w:t>
      </w:r>
      <w:r>
        <w:t xml:space="preserve">et er leverandørens ansvar at sikre, at ordregiver får tilsendt en komplet pakke med beskrivelser/datablade til brug for sikkerhedsmapper og lignende på de produkter ordregiver køber, eller som minimum instruerer det pågældende leveringssted, hvor informationerne kan findes på leverandørens hjemmeside eller via ekstern database, som eksempelvis ChemiControl. </w:t>
      </w:r>
    </w:p>
    <w:p w14:paraId="6B28BCCB" w14:textId="77777777" w:rsidR="007F3283" w:rsidRDefault="007F3283" w:rsidP="001E2E3E"/>
    <w:p w14:paraId="23D04628" w14:textId="77777777" w:rsidR="009A2997" w:rsidRDefault="009A2997" w:rsidP="009A2997">
      <w:pPr>
        <w:pStyle w:val="Overskrift4"/>
      </w:pPr>
      <w:bookmarkStart w:id="143" w:name="_Toc485626818"/>
      <w:r>
        <w:t>6.2</w:t>
      </w:r>
      <w:r w:rsidRPr="00AA3676">
        <w:t xml:space="preserve"> </w:t>
      </w:r>
      <w:r>
        <w:t>Konsulentbistand</w:t>
      </w:r>
      <w:bookmarkEnd w:id="143"/>
    </w:p>
    <w:p w14:paraId="08203B96" w14:textId="77777777" w:rsidR="009A2997" w:rsidRDefault="009A2997" w:rsidP="009A2997">
      <w:r>
        <w:t>Leverandøren skal kunne yde rådgivning inden for ordregivers normale arbejdstid, som for de fleste institutioner er fra kl. 07:00-17:00. Døgninstitutioner har ikke almindelige arbejdssteder, da der er bemanding på stederne hele døgnet. Efter ordregivers ønske skal rådgivning som minimum kunne leveres telefonisk og pr. mail.</w:t>
      </w:r>
    </w:p>
    <w:p w14:paraId="579A8ECE" w14:textId="77777777" w:rsidR="009A2997" w:rsidRDefault="009A2997" w:rsidP="009A2997"/>
    <w:p w14:paraId="5F656035" w14:textId="77777777" w:rsidR="009A2997" w:rsidRDefault="009A2997" w:rsidP="009A2997">
      <w:r>
        <w:t xml:space="preserve">Konsulentbistanden dækker produktinformation, herunder dosering, korrekt produktanvendelse og sikkerhed i forbindelse med anvendelse af produkterne, rengøringsmetoder samt afholdelse af mini-kurser mv. Konsulentbistand skal være vederlagsfri. Det forventes således, at leverandørens konsulenter besidder et højt fagligt niveau. </w:t>
      </w:r>
    </w:p>
    <w:p w14:paraId="4F28B642" w14:textId="77777777" w:rsidR="009A2997" w:rsidRDefault="009A2997" w:rsidP="009A2997"/>
    <w:p w14:paraId="67E4D61E" w14:textId="77777777" w:rsidR="009A2997" w:rsidRDefault="009A2997" w:rsidP="009A2997">
      <w:r>
        <w:t>Konsulenterne skal have kendskab til aftalen og må kun sælge tilbudslistevarer, det vil sige produkter der er godkendt af ordregiver.</w:t>
      </w:r>
    </w:p>
    <w:p w14:paraId="50F73C6D" w14:textId="77777777" w:rsidR="009A2997" w:rsidRDefault="009A2997" w:rsidP="009A2997"/>
    <w:p w14:paraId="37D60148" w14:textId="77777777" w:rsidR="009A2997" w:rsidRDefault="009A2997" w:rsidP="009A2997">
      <w:r>
        <w:t>Konsulenterne må ikke foretage opsøgende salg. Konsulentbesøg skal aftales med det enkelte forbrugssted i forvejen.</w:t>
      </w:r>
    </w:p>
    <w:p w14:paraId="27FBFF46" w14:textId="77777777" w:rsidR="009A2997" w:rsidRDefault="009A2997" w:rsidP="009A2997"/>
    <w:p w14:paraId="097CEB49" w14:textId="77777777" w:rsidR="009A2997" w:rsidRDefault="009A2997" w:rsidP="009A2997">
      <w:r>
        <w:t xml:space="preserve">Tilbudsgiver skal stille en fagkonsulent til rådighed til at svare på uddybende faglige spørgsmål om produktets kemiske sammensætning. </w:t>
      </w:r>
    </w:p>
    <w:p w14:paraId="185B149B" w14:textId="77777777" w:rsidR="009A2997" w:rsidRDefault="009A2997" w:rsidP="009A2997"/>
    <w:p w14:paraId="793243EA" w14:textId="77777777" w:rsidR="009A2997" w:rsidRDefault="009A2997" w:rsidP="009A2997">
      <w:r>
        <w:t xml:space="preserve">Konsulenten skal svare tilbage på henvendelser inden for et døgn. Ved behov for akut konsulentbistand skal leverandøren komme inden for max 2 arbejdsdage. Ordregiver vurderer i de enkelte situationer, hvad der er akut. </w:t>
      </w:r>
    </w:p>
    <w:p w14:paraId="18645E66" w14:textId="77777777" w:rsidR="009A2997" w:rsidRDefault="009A2997" w:rsidP="009A2997"/>
    <w:p w14:paraId="5D86223B" w14:textId="77777777" w:rsidR="009A2997" w:rsidRDefault="009A2997" w:rsidP="009A2997">
      <w:r>
        <w:t xml:space="preserve">Leverandørens rådgivning må ikke indebære anbefaling af produkter, som ikke er indeholdt i rammeaftalen. </w:t>
      </w:r>
    </w:p>
    <w:p w14:paraId="7DDC0D98" w14:textId="77777777" w:rsidR="009A2997" w:rsidRDefault="009A2997" w:rsidP="009A2997"/>
    <w:p w14:paraId="7E026A17" w14:textId="77777777" w:rsidR="009A2997" w:rsidRDefault="009A2997" w:rsidP="009A2997">
      <w:r>
        <w:t xml:space="preserve">Leverandørens rådgivningsforpligtigelse omfatter ligeledes generel rådgivning om ansvarlig anvendelse inden for miljø, arbejdsmiljø og bortskaffelse af produkterne og deres emballage. </w:t>
      </w:r>
    </w:p>
    <w:p w14:paraId="7B36D987" w14:textId="77777777" w:rsidR="009A2997" w:rsidRDefault="009A2997" w:rsidP="001E2E3E"/>
    <w:p w14:paraId="777F44CD" w14:textId="41060B0C" w:rsidR="00207451" w:rsidRPr="00DC1279" w:rsidRDefault="009A2997" w:rsidP="00207451">
      <w:pPr>
        <w:pStyle w:val="Overskrift4"/>
        <w:rPr>
          <w:szCs w:val="24"/>
        </w:rPr>
      </w:pPr>
      <w:bookmarkStart w:id="144" w:name="_Toc469562497"/>
      <w:bookmarkStart w:id="145" w:name="_Toc469579811"/>
      <w:bookmarkStart w:id="146" w:name="_Toc469580290"/>
      <w:bookmarkStart w:id="147" w:name="_Toc469580441"/>
      <w:bookmarkStart w:id="148" w:name="_Toc469580506"/>
      <w:bookmarkStart w:id="149" w:name="_Toc470011581"/>
      <w:bookmarkStart w:id="150" w:name="_Toc470028243"/>
      <w:bookmarkStart w:id="151" w:name="_Toc470028355"/>
      <w:bookmarkStart w:id="152" w:name="_Toc470028954"/>
      <w:bookmarkStart w:id="153" w:name="_Toc470082081"/>
      <w:bookmarkStart w:id="154" w:name="_Toc485626819"/>
      <w:r>
        <w:rPr>
          <w:szCs w:val="24"/>
        </w:rPr>
        <w:lastRenderedPageBreak/>
        <w:t>6.3</w:t>
      </w:r>
      <w:r w:rsidR="00207451" w:rsidRPr="00DC1279">
        <w:rPr>
          <w:szCs w:val="24"/>
        </w:rPr>
        <w:t xml:space="preserve"> Sprog</w:t>
      </w:r>
      <w:bookmarkEnd w:id="144"/>
      <w:bookmarkEnd w:id="145"/>
      <w:bookmarkEnd w:id="146"/>
      <w:bookmarkEnd w:id="147"/>
      <w:bookmarkEnd w:id="148"/>
      <w:bookmarkEnd w:id="149"/>
      <w:bookmarkEnd w:id="150"/>
      <w:bookmarkEnd w:id="151"/>
      <w:bookmarkEnd w:id="152"/>
      <w:bookmarkEnd w:id="153"/>
      <w:bookmarkEnd w:id="154"/>
    </w:p>
    <w:p w14:paraId="687F5C57" w14:textId="77777777" w:rsidR="00207451" w:rsidRPr="00DC1279" w:rsidRDefault="00207451" w:rsidP="00207451">
      <w:pPr>
        <w:spacing w:line="276" w:lineRule="auto"/>
        <w:rPr>
          <w:szCs w:val="24"/>
        </w:rPr>
      </w:pPr>
      <w:r w:rsidRPr="00DC1279">
        <w:rPr>
          <w:szCs w:val="24"/>
        </w:rPr>
        <w:t>Al kontakt mellem ordregiver og leverandøren, herunder dennes personale, skal foregå på dansk.</w:t>
      </w:r>
    </w:p>
    <w:p w14:paraId="790656C9" w14:textId="398FA92D" w:rsidR="00207451" w:rsidRPr="00DC1279" w:rsidRDefault="00EC5AD9" w:rsidP="00207451">
      <w:pPr>
        <w:pStyle w:val="Overskrift4"/>
        <w:rPr>
          <w:szCs w:val="24"/>
        </w:rPr>
      </w:pPr>
      <w:bookmarkStart w:id="155" w:name="_Toc469562498"/>
      <w:bookmarkStart w:id="156" w:name="_Toc469579812"/>
      <w:bookmarkStart w:id="157" w:name="_Toc469580291"/>
      <w:bookmarkStart w:id="158" w:name="_Toc469580442"/>
      <w:bookmarkStart w:id="159" w:name="_Toc469580507"/>
      <w:bookmarkStart w:id="160" w:name="_Toc470011582"/>
      <w:bookmarkStart w:id="161" w:name="_Toc470028244"/>
      <w:bookmarkStart w:id="162" w:name="_Toc470028356"/>
      <w:bookmarkStart w:id="163" w:name="_Toc470028955"/>
      <w:bookmarkStart w:id="164" w:name="_Toc470082082"/>
      <w:bookmarkStart w:id="165" w:name="_Toc485626820"/>
      <w:r>
        <w:rPr>
          <w:szCs w:val="24"/>
        </w:rPr>
        <w:t>6.</w:t>
      </w:r>
      <w:r w:rsidR="009A2997">
        <w:rPr>
          <w:szCs w:val="24"/>
        </w:rPr>
        <w:t>4</w:t>
      </w:r>
      <w:r w:rsidR="00207451" w:rsidRPr="00DC1279">
        <w:rPr>
          <w:szCs w:val="24"/>
        </w:rPr>
        <w:t>Udskiftning af medarbejdere</w:t>
      </w:r>
      <w:bookmarkEnd w:id="155"/>
      <w:bookmarkEnd w:id="156"/>
      <w:bookmarkEnd w:id="157"/>
      <w:bookmarkEnd w:id="158"/>
      <w:bookmarkEnd w:id="159"/>
      <w:bookmarkEnd w:id="160"/>
      <w:bookmarkEnd w:id="161"/>
      <w:bookmarkEnd w:id="162"/>
      <w:bookmarkEnd w:id="163"/>
      <w:bookmarkEnd w:id="164"/>
      <w:bookmarkEnd w:id="165"/>
    </w:p>
    <w:p w14:paraId="033C4D6A" w14:textId="77777777" w:rsidR="00207451" w:rsidRPr="00DC1279" w:rsidRDefault="00207451" w:rsidP="00207451">
      <w:pPr>
        <w:spacing w:line="276" w:lineRule="auto"/>
        <w:rPr>
          <w:szCs w:val="24"/>
        </w:rPr>
      </w:pPr>
      <w:r w:rsidRPr="00DC1279">
        <w:rPr>
          <w:szCs w:val="24"/>
        </w:rPr>
        <w:t>Leverandøren skal på ordregivers anmodning udskifte en til opgaven tilknyttet medarbejder.</w:t>
      </w:r>
    </w:p>
    <w:p w14:paraId="3B72A0AB" w14:textId="77777777" w:rsidR="00207451" w:rsidRPr="00DC1279" w:rsidRDefault="00207451" w:rsidP="00207451">
      <w:pPr>
        <w:spacing w:line="276" w:lineRule="auto"/>
        <w:rPr>
          <w:szCs w:val="24"/>
        </w:rPr>
      </w:pPr>
    </w:p>
    <w:p w14:paraId="378A8CB3" w14:textId="5B01C23D" w:rsidR="00207451" w:rsidRPr="00DC1279" w:rsidRDefault="009A2997" w:rsidP="00207451">
      <w:pPr>
        <w:pStyle w:val="Overskrift4"/>
        <w:rPr>
          <w:szCs w:val="24"/>
        </w:rPr>
      </w:pPr>
      <w:bookmarkStart w:id="166" w:name="_Toc469562499"/>
      <w:bookmarkStart w:id="167" w:name="_Toc469579813"/>
      <w:bookmarkStart w:id="168" w:name="_Toc469580292"/>
      <w:bookmarkStart w:id="169" w:name="_Toc469580443"/>
      <w:bookmarkStart w:id="170" w:name="_Toc469580508"/>
      <w:bookmarkStart w:id="171" w:name="_Toc470011583"/>
      <w:bookmarkStart w:id="172" w:name="_Toc470028245"/>
      <w:bookmarkStart w:id="173" w:name="_Toc470028357"/>
      <w:bookmarkStart w:id="174" w:name="_Toc470028956"/>
      <w:bookmarkStart w:id="175" w:name="_Toc470082083"/>
      <w:bookmarkStart w:id="176" w:name="_Toc485626821"/>
      <w:r>
        <w:rPr>
          <w:szCs w:val="24"/>
        </w:rPr>
        <w:t>6.5</w:t>
      </w:r>
      <w:r w:rsidR="00207451" w:rsidRPr="00DC1279">
        <w:rPr>
          <w:szCs w:val="24"/>
        </w:rPr>
        <w:t xml:space="preserve"> Statusmøder</w:t>
      </w:r>
      <w:bookmarkEnd w:id="166"/>
      <w:bookmarkEnd w:id="167"/>
      <w:bookmarkEnd w:id="168"/>
      <w:bookmarkEnd w:id="169"/>
      <w:bookmarkEnd w:id="170"/>
      <w:bookmarkEnd w:id="171"/>
      <w:bookmarkEnd w:id="172"/>
      <w:bookmarkEnd w:id="173"/>
      <w:bookmarkEnd w:id="174"/>
      <w:bookmarkEnd w:id="175"/>
      <w:bookmarkEnd w:id="176"/>
    </w:p>
    <w:p w14:paraId="369F4EAC" w14:textId="157FF879" w:rsidR="00207451" w:rsidRPr="00DC1279" w:rsidRDefault="00207451" w:rsidP="00207451">
      <w:pPr>
        <w:spacing w:line="276" w:lineRule="auto"/>
        <w:rPr>
          <w:szCs w:val="24"/>
        </w:rPr>
      </w:pPr>
      <w:r w:rsidRPr="00DC1279">
        <w:rPr>
          <w:szCs w:val="24"/>
        </w:rPr>
        <w:t xml:space="preserve">Der afholdes statusmøde minimum </w:t>
      </w:r>
      <w:r w:rsidRPr="005604C3">
        <w:rPr>
          <w:szCs w:val="24"/>
        </w:rPr>
        <w:t xml:space="preserve">hver </w:t>
      </w:r>
      <w:r w:rsidR="005604C3" w:rsidRPr="005604C3">
        <w:rPr>
          <w:szCs w:val="24"/>
        </w:rPr>
        <w:t>6</w:t>
      </w:r>
      <w:r w:rsidRPr="005604C3">
        <w:rPr>
          <w:szCs w:val="24"/>
        </w:rPr>
        <w:t>. måned</w:t>
      </w:r>
      <w:r w:rsidRPr="00DC1279">
        <w:rPr>
          <w:color w:val="0070C0"/>
          <w:szCs w:val="24"/>
        </w:rPr>
        <w:t>.</w:t>
      </w:r>
      <w:r w:rsidRPr="00DC1279">
        <w:rPr>
          <w:szCs w:val="24"/>
        </w:rPr>
        <w:t xml:space="preserve"> </w:t>
      </w:r>
    </w:p>
    <w:p w14:paraId="1899F5F4" w14:textId="77777777" w:rsidR="00207451" w:rsidRPr="00DC1279" w:rsidRDefault="00207451" w:rsidP="00207451">
      <w:pPr>
        <w:spacing w:line="276" w:lineRule="auto"/>
        <w:rPr>
          <w:szCs w:val="24"/>
        </w:rPr>
      </w:pPr>
      <w:r w:rsidRPr="00DC1279">
        <w:rPr>
          <w:szCs w:val="24"/>
        </w:rPr>
        <w:t xml:space="preserve">På hver af parternes initiativ kan der dog ved behov til enhver tid indkaldes til en fælles evaluering af samarbejdet mellem leverandøren og tovholder. </w:t>
      </w:r>
    </w:p>
    <w:p w14:paraId="657D4078" w14:textId="77777777" w:rsidR="00207451" w:rsidRPr="00DC1279" w:rsidRDefault="00207451" w:rsidP="00207451">
      <w:pPr>
        <w:spacing w:line="276" w:lineRule="auto"/>
        <w:rPr>
          <w:szCs w:val="24"/>
        </w:rPr>
      </w:pPr>
      <w:r w:rsidRPr="00DC1279">
        <w:rPr>
          <w:szCs w:val="24"/>
        </w:rPr>
        <w:t>Faste emner for statusmøder er:</w:t>
      </w:r>
    </w:p>
    <w:p w14:paraId="111F2997"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 xml:space="preserve">Status på samarbejdet </w:t>
      </w:r>
    </w:p>
    <w:p w14:paraId="738B5234"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Parternes aftaleoverholdelse – i forhold til solgte produkter indenfor/udenfor rammeaftalen.</w:t>
      </w:r>
    </w:p>
    <w:p w14:paraId="42DD989D"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Gennemgang af indkøbsadfærd, måling på ordrefordeling og gennemsnitsordrer</w:t>
      </w:r>
    </w:p>
    <w:p w14:paraId="4A34A576"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 xml:space="preserve">Gennemgang af bestillingsmetode </w:t>
      </w:r>
    </w:p>
    <w:p w14:paraId="60BC8552"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Leverandørens logistikomkostninger: Niveau samt udvikling i omkostningerne</w:t>
      </w:r>
    </w:p>
    <w:p w14:paraId="3B537261"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Leveringssikkerhed</w:t>
      </w:r>
    </w:p>
    <w:p w14:paraId="0B57DA0B"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Miljømæssige forhold</w:t>
      </w:r>
    </w:p>
    <w:p w14:paraId="44549390" w14:textId="77777777" w:rsidR="00207451" w:rsidRPr="00DC1279" w:rsidRDefault="00207451" w:rsidP="00207451">
      <w:pPr>
        <w:pStyle w:val="Listeafsnit"/>
        <w:numPr>
          <w:ilvl w:val="0"/>
          <w:numId w:val="38"/>
        </w:numPr>
        <w:spacing w:after="200" w:line="276" w:lineRule="auto"/>
        <w:rPr>
          <w:color w:val="0070C0"/>
          <w:szCs w:val="24"/>
        </w:rPr>
      </w:pPr>
      <w:r w:rsidRPr="00DC1279">
        <w:rPr>
          <w:color w:val="0070C0"/>
          <w:szCs w:val="24"/>
        </w:rPr>
        <w:t>Øvrige temaer, som leverandøren eller ordregiver finder relevante.</w:t>
      </w:r>
    </w:p>
    <w:p w14:paraId="7BADE4A9" w14:textId="77777777" w:rsidR="00207451" w:rsidRPr="00DC1279" w:rsidRDefault="00207451" w:rsidP="00207451">
      <w:pPr>
        <w:spacing w:line="276" w:lineRule="auto"/>
        <w:rPr>
          <w:szCs w:val="24"/>
        </w:rPr>
      </w:pPr>
      <w:r w:rsidRPr="00DC1279">
        <w:rPr>
          <w:szCs w:val="24"/>
        </w:rPr>
        <w:t>Efter behov afholder ordregiver ligeledes statusmøder med leverandøren.</w:t>
      </w:r>
    </w:p>
    <w:p w14:paraId="592A1011" w14:textId="77777777" w:rsidR="00207451" w:rsidRDefault="00207451" w:rsidP="00207451">
      <w:pPr>
        <w:spacing w:line="276" w:lineRule="auto"/>
        <w:rPr>
          <w:szCs w:val="24"/>
        </w:rPr>
      </w:pPr>
      <w:r w:rsidRPr="00DC1279">
        <w:rPr>
          <w:szCs w:val="24"/>
        </w:rPr>
        <w:t>Leverandørens deltagelse sker uden beregning for ordregiver.</w:t>
      </w:r>
    </w:p>
    <w:p w14:paraId="15EC73A2" w14:textId="77777777" w:rsidR="005A262C" w:rsidRDefault="005A262C" w:rsidP="00207451">
      <w:pPr>
        <w:spacing w:line="276" w:lineRule="auto"/>
        <w:rPr>
          <w:szCs w:val="24"/>
        </w:rPr>
      </w:pPr>
    </w:p>
    <w:p w14:paraId="3CF59735" w14:textId="77777777" w:rsidR="00207451" w:rsidRPr="00DC1279" w:rsidRDefault="00207451" w:rsidP="00207451">
      <w:pPr>
        <w:pStyle w:val="Overskrift3"/>
      </w:pPr>
      <w:bookmarkStart w:id="177" w:name="_Toc427912666"/>
      <w:bookmarkStart w:id="178" w:name="_Toc469562500"/>
      <w:bookmarkStart w:id="179" w:name="_Toc469580293"/>
      <w:bookmarkStart w:id="180" w:name="_Toc469580444"/>
      <w:bookmarkStart w:id="181" w:name="_Toc469580509"/>
      <w:bookmarkStart w:id="182" w:name="_Toc470009975"/>
      <w:bookmarkStart w:id="183" w:name="_Toc470011584"/>
      <w:bookmarkStart w:id="184" w:name="_Toc470028246"/>
      <w:bookmarkStart w:id="185" w:name="_Toc470028358"/>
      <w:bookmarkStart w:id="186" w:name="_Toc470028957"/>
      <w:bookmarkStart w:id="187" w:name="_Toc470082084"/>
      <w:bookmarkStart w:id="188" w:name="_Toc485626822"/>
      <w:r w:rsidRPr="00DC1279">
        <w:t>7. Kvalitet</w:t>
      </w:r>
      <w:bookmarkEnd w:id="177"/>
      <w:bookmarkEnd w:id="178"/>
      <w:bookmarkEnd w:id="179"/>
      <w:bookmarkEnd w:id="180"/>
      <w:bookmarkEnd w:id="181"/>
      <w:bookmarkEnd w:id="182"/>
      <w:bookmarkEnd w:id="183"/>
      <w:bookmarkEnd w:id="184"/>
      <w:bookmarkEnd w:id="185"/>
      <w:bookmarkEnd w:id="186"/>
      <w:bookmarkEnd w:id="187"/>
      <w:bookmarkEnd w:id="188"/>
    </w:p>
    <w:p w14:paraId="34B693D0" w14:textId="77777777" w:rsidR="00207451" w:rsidRPr="00DC1279" w:rsidRDefault="00207451" w:rsidP="00207451">
      <w:pPr>
        <w:rPr>
          <w:szCs w:val="24"/>
        </w:rPr>
      </w:pPr>
    </w:p>
    <w:p w14:paraId="5B5157F2" w14:textId="77777777" w:rsidR="00207451" w:rsidRPr="00DC1279" w:rsidRDefault="00207451" w:rsidP="00207451">
      <w:pPr>
        <w:pStyle w:val="Overskrift4"/>
        <w:rPr>
          <w:szCs w:val="24"/>
        </w:rPr>
      </w:pPr>
      <w:bookmarkStart w:id="189" w:name="_Toc469562501"/>
      <w:bookmarkStart w:id="190" w:name="_Toc469579814"/>
      <w:bookmarkStart w:id="191" w:name="_Toc469580294"/>
      <w:bookmarkStart w:id="192" w:name="_Toc469580445"/>
      <w:bookmarkStart w:id="193" w:name="_Toc469580510"/>
      <w:bookmarkStart w:id="194" w:name="_Toc470011585"/>
      <w:bookmarkStart w:id="195" w:name="_Toc470028247"/>
      <w:bookmarkStart w:id="196" w:name="_Toc470028359"/>
      <w:bookmarkStart w:id="197" w:name="_Toc470028958"/>
      <w:bookmarkStart w:id="198" w:name="_Toc470082085"/>
      <w:bookmarkStart w:id="199" w:name="_Toc485626823"/>
      <w:r w:rsidRPr="00DC1279">
        <w:rPr>
          <w:szCs w:val="24"/>
        </w:rPr>
        <w:t>7.1 Generelt</w:t>
      </w:r>
      <w:bookmarkEnd w:id="189"/>
      <w:bookmarkEnd w:id="190"/>
      <w:bookmarkEnd w:id="191"/>
      <w:bookmarkEnd w:id="192"/>
      <w:bookmarkEnd w:id="193"/>
      <w:bookmarkEnd w:id="194"/>
      <w:bookmarkEnd w:id="195"/>
      <w:bookmarkEnd w:id="196"/>
      <w:bookmarkEnd w:id="197"/>
      <w:bookmarkEnd w:id="198"/>
      <w:bookmarkEnd w:id="199"/>
    </w:p>
    <w:p w14:paraId="5AA7C065" w14:textId="77777777" w:rsidR="00207451" w:rsidRPr="00DC1279" w:rsidRDefault="00207451" w:rsidP="00207451">
      <w:pPr>
        <w:spacing w:line="276" w:lineRule="auto"/>
        <w:rPr>
          <w:szCs w:val="24"/>
        </w:rPr>
      </w:pPr>
      <w:r w:rsidRPr="00DC1279">
        <w:rPr>
          <w:szCs w:val="24"/>
        </w:rPr>
        <w:t xml:space="preserve">De af rammeaftalen omfattede produkter skal overholde alle gældende direktiver, love, bekendtgørelser og andre myndighedskrav på tidspunktet for indgåelse af rammeaftalen samt i aftalens løbetid således, at produkterne lovligt kan markedsføres, sælges og anvendes i Danmark. </w:t>
      </w:r>
    </w:p>
    <w:p w14:paraId="708CC897" w14:textId="77777777" w:rsidR="00207451" w:rsidRPr="00DC1279" w:rsidRDefault="00207451" w:rsidP="00207451">
      <w:pPr>
        <w:spacing w:line="276" w:lineRule="auto"/>
        <w:rPr>
          <w:szCs w:val="24"/>
        </w:rPr>
      </w:pPr>
      <w:r w:rsidRPr="00DC1279">
        <w:rPr>
          <w:szCs w:val="24"/>
        </w:rPr>
        <w:t xml:space="preserve">Produkterne </w:t>
      </w:r>
      <w:r w:rsidRPr="00DC1279">
        <w:rPr>
          <w:color w:val="0070C0"/>
          <w:szCs w:val="24"/>
        </w:rPr>
        <w:t>[herunder eventuelt øvrigt sortiment]</w:t>
      </w:r>
      <w:r w:rsidRPr="00DC1279">
        <w:rPr>
          <w:szCs w:val="24"/>
        </w:rPr>
        <w:t xml:space="preserve"> skal overholde kravspecifikationen og være i overensstemmelse med leverandørens tilbud i hele rammeaftalens løbetid. </w:t>
      </w:r>
    </w:p>
    <w:p w14:paraId="63F84A41" w14:textId="7F040795" w:rsidR="00207451" w:rsidRDefault="00207451" w:rsidP="00207451">
      <w:pPr>
        <w:spacing w:line="276" w:lineRule="auto"/>
        <w:rPr>
          <w:szCs w:val="24"/>
        </w:rPr>
      </w:pPr>
      <w:r w:rsidRPr="00DC1279">
        <w:rPr>
          <w:szCs w:val="24"/>
        </w:rPr>
        <w:t xml:space="preserve">Leverandøren skal på ordregivers anmodning give uddybende oplysninger og dokumentation for de af rammeaftalen omfattede produkter, herunder fremsende produktdatablade. I det omfang, der foretages ændringer i </w:t>
      </w:r>
      <w:r w:rsidRPr="00DC1279">
        <w:rPr>
          <w:szCs w:val="24"/>
        </w:rPr>
        <w:lastRenderedPageBreak/>
        <w:t>produktdatablade, skal leverandøren straks og på eget initiativ fremsende disse til ordregiver.</w:t>
      </w:r>
    </w:p>
    <w:p w14:paraId="58A3E912" w14:textId="77777777" w:rsidR="00240291" w:rsidRDefault="00240291" w:rsidP="00207451">
      <w:pPr>
        <w:spacing w:line="276" w:lineRule="auto"/>
        <w:rPr>
          <w:szCs w:val="24"/>
        </w:rPr>
      </w:pPr>
    </w:p>
    <w:p w14:paraId="53507AC6" w14:textId="7068F3E6" w:rsidR="00207451" w:rsidRPr="00DC1279" w:rsidRDefault="00240291" w:rsidP="00207451">
      <w:pPr>
        <w:pStyle w:val="Overskrift4"/>
        <w:rPr>
          <w:szCs w:val="24"/>
        </w:rPr>
      </w:pPr>
      <w:bookmarkStart w:id="200" w:name="_Toc469562502"/>
      <w:bookmarkStart w:id="201" w:name="_Toc469579815"/>
      <w:bookmarkStart w:id="202" w:name="_Toc469580295"/>
      <w:bookmarkStart w:id="203" w:name="_Toc469580446"/>
      <w:bookmarkStart w:id="204" w:name="_Toc469580511"/>
      <w:bookmarkStart w:id="205" w:name="_Toc470011586"/>
      <w:bookmarkStart w:id="206" w:name="_Toc470028248"/>
      <w:bookmarkStart w:id="207" w:name="_Toc470028360"/>
      <w:bookmarkStart w:id="208" w:name="_Toc470028959"/>
      <w:bookmarkStart w:id="209" w:name="_Toc470082086"/>
      <w:bookmarkStart w:id="210" w:name="_Toc485626824"/>
      <w:r>
        <w:rPr>
          <w:szCs w:val="24"/>
        </w:rPr>
        <w:t>7</w:t>
      </w:r>
      <w:r w:rsidR="00207451" w:rsidRPr="00DC1279">
        <w:rPr>
          <w:szCs w:val="24"/>
        </w:rPr>
        <w:t>.2 CE-mærkning mv.</w:t>
      </w:r>
      <w:bookmarkEnd w:id="200"/>
      <w:bookmarkEnd w:id="201"/>
      <w:bookmarkEnd w:id="202"/>
      <w:bookmarkEnd w:id="203"/>
      <w:bookmarkEnd w:id="204"/>
      <w:bookmarkEnd w:id="205"/>
      <w:bookmarkEnd w:id="206"/>
      <w:bookmarkEnd w:id="207"/>
      <w:bookmarkEnd w:id="208"/>
      <w:bookmarkEnd w:id="209"/>
      <w:bookmarkEnd w:id="210"/>
      <w:r w:rsidR="00207451" w:rsidRPr="00DC1279">
        <w:rPr>
          <w:szCs w:val="24"/>
        </w:rPr>
        <w:t xml:space="preserve"> </w:t>
      </w:r>
    </w:p>
    <w:p w14:paraId="2226C30E" w14:textId="77777777" w:rsidR="00207451" w:rsidRPr="00DC1279" w:rsidRDefault="00207451" w:rsidP="00207451">
      <w:pPr>
        <w:spacing w:line="276" w:lineRule="auto"/>
        <w:rPr>
          <w:szCs w:val="24"/>
        </w:rPr>
      </w:pPr>
      <w:r w:rsidRPr="00DC1279">
        <w:rPr>
          <w:szCs w:val="24"/>
        </w:rPr>
        <w:t xml:space="preserve">Produkterne skal være mærket i overensstemmelse med gældende regler om EU-mærkning, herunder opfylde eventuelt krav om CE-mærkning og overholde relevante harmoniserede standarder. </w:t>
      </w:r>
    </w:p>
    <w:p w14:paraId="0CEBA017" w14:textId="77777777" w:rsidR="00207451" w:rsidRPr="00DC1279" w:rsidRDefault="00207451" w:rsidP="00207451">
      <w:pPr>
        <w:spacing w:line="276" w:lineRule="auto"/>
        <w:rPr>
          <w:color w:val="FF0000"/>
          <w:szCs w:val="24"/>
        </w:rPr>
      </w:pPr>
    </w:p>
    <w:p w14:paraId="46695B8F" w14:textId="77777777" w:rsidR="00207451" w:rsidRPr="00DC1279" w:rsidRDefault="00207451" w:rsidP="00207451">
      <w:pPr>
        <w:pStyle w:val="Overskrift4"/>
        <w:rPr>
          <w:szCs w:val="24"/>
        </w:rPr>
      </w:pPr>
      <w:bookmarkStart w:id="211" w:name="_Toc469562503"/>
      <w:bookmarkStart w:id="212" w:name="_Toc469579816"/>
      <w:bookmarkStart w:id="213" w:name="_Toc469580296"/>
      <w:bookmarkStart w:id="214" w:name="_Toc469580447"/>
      <w:bookmarkStart w:id="215" w:name="_Toc469580512"/>
      <w:bookmarkStart w:id="216" w:name="_Toc470011587"/>
      <w:bookmarkStart w:id="217" w:name="_Toc470028249"/>
      <w:bookmarkStart w:id="218" w:name="_Toc470028361"/>
      <w:bookmarkStart w:id="219" w:name="_Toc470028960"/>
      <w:bookmarkStart w:id="220" w:name="_Toc470082087"/>
      <w:bookmarkStart w:id="221" w:name="_Toc485626825"/>
      <w:r w:rsidRPr="00DC1279">
        <w:rPr>
          <w:szCs w:val="24"/>
        </w:rPr>
        <w:t>7.3 Miljø</w:t>
      </w:r>
      <w:bookmarkEnd w:id="211"/>
      <w:bookmarkEnd w:id="212"/>
      <w:bookmarkEnd w:id="213"/>
      <w:bookmarkEnd w:id="214"/>
      <w:bookmarkEnd w:id="215"/>
      <w:bookmarkEnd w:id="216"/>
      <w:bookmarkEnd w:id="217"/>
      <w:bookmarkEnd w:id="218"/>
      <w:bookmarkEnd w:id="219"/>
      <w:bookmarkEnd w:id="220"/>
      <w:bookmarkEnd w:id="221"/>
    </w:p>
    <w:p w14:paraId="52EA688C" w14:textId="77777777" w:rsidR="00207451" w:rsidRPr="00DC1279" w:rsidRDefault="00207451" w:rsidP="00207451">
      <w:pPr>
        <w:spacing w:line="276" w:lineRule="auto"/>
        <w:rPr>
          <w:szCs w:val="24"/>
        </w:rPr>
      </w:pPr>
      <w:r w:rsidRPr="00DC1279">
        <w:rPr>
          <w:szCs w:val="24"/>
        </w:rPr>
        <w:t>Leverandøren opfordres til aktivt at medvirke til fortsatte forbedringer af miljø, teknologi og økonomi i forbindelse med rammeaftalen.</w:t>
      </w:r>
    </w:p>
    <w:p w14:paraId="05B99669" w14:textId="77777777" w:rsidR="00207451" w:rsidRPr="00DC1279" w:rsidRDefault="00207451" w:rsidP="00207451">
      <w:pPr>
        <w:spacing w:line="276" w:lineRule="auto"/>
        <w:rPr>
          <w:szCs w:val="24"/>
        </w:rPr>
      </w:pPr>
      <w:r w:rsidRPr="00DC1279">
        <w:rPr>
          <w:szCs w:val="24"/>
        </w:rPr>
        <w:t>Leverandøren skal i videst muligt omfang mindske de miljømæssige påvirkninger, f.eks. med hensyn til emballagens udformning, materiale og vægt.</w:t>
      </w:r>
    </w:p>
    <w:p w14:paraId="3BCBDB90" w14:textId="77777777" w:rsidR="00207451" w:rsidRPr="00DC1279" w:rsidRDefault="00207451" w:rsidP="00207451">
      <w:pPr>
        <w:spacing w:line="276" w:lineRule="auto"/>
        <w:rPr>
          <w:szCs w:val="24"/>
        </w:rPr>
      </w:pPr>
    </w:p>
    <w:p w14:paraId="16B2FD9B" w14:textId="77777777" w:rsidR="00207451" w:rsidRPr="00DC1279" w:rsidRDefault="00207451" w:rsidP="00207451">
      <w:pPr>
        <w:pStyle w:val="Overskrift4"/>
        <w:rPr>
          <w:szCs w:val="24"/>
        </w:rPr>
      </w:pPr>
      <w:bookmarkStart w:id="222" w:name="_Toc469562504"/>
      <w:bookmarkStart w:id="223" w:name="_Toc469579817"/>
      <w:bookmarkStart w:id="224" w:name="_Toc469580297"/>
      <w:bookmarkStart w:id="225" w:name="_Toc469580448"/>
      <w:bookmarkStart w:id="226" w:name="_Toc469580513"/>
      <w:bookmarkStart w:id="227" w:name="_Toc470011588"/>
      <w:bookmarkStart w:id="228" w:name="_Toc470028250"/>
      <w:bookmarkStart w:id="229" w:name="_Toc470028362"/>
      <w:bookmarkStart w:id="230" w:name="_Toc470028961"/>
      <w:bookmarkStart w:id="231" w:name="_Toc470082088"/>
      <w:bookmarkStart w:id="232" w:name="_Toc485626826"/>
      <w:r w:rsidRPr="00DC1279">
        <w:rPr>
          <w:szCs w:val="24"/>
        </w:rPr>
        <w:t>7.4 Garanti</w:t>
      </w:r>
      <w:bookmarkEnd w:id="222"/>
      <w:bookmarkEnd w:id="223"/>
      <w:bookmarkEnd w:id="224"/>
      <w:bookmarkEnd w:id="225"/>
      <w:bookmarkEnd w:id="226"/>
      <w:bookmarkEnd w:id="227"/>
      <w:bookmarkEnd w:id="228"/>
      <w:bookmarkEnd w:id="229"/>
      <w:bookmarkEnd w:id="230"/>
      <w:bookmarkEnd w:id="231"/>
      <w:bookmarkEnd w:id="232"/>
    </w:p>
    <w:p w14:paraId="6BB7D210" w14:textId="77777777" w:rsidR="00207451" w:rsidRPr="00DC1279" w:rsidRDefault="00207451" w:rsidP="00207451">
      <w:pPr>
        <w:spacing w:line="276" w:lineRule="auto"/>
        <w:rPr>
          <w:szCs w:val="24"/>
        </w:rPr>
      </w:pPr>
      <w:r w:rsidRPr="00DC1279">
        <w:rPr>
          <w:szCs w:val="24"/>
        </w:rPr>
        <w:t>Hvor intet andet er anført gælder Købelovens reklamations- og ansvarsregler.</w:t>
      </w:r>
    </w:p>
    <w:p w14:paraId="060296D8" w14:textId="5A9D2BE2" w:rsidR="00207451" w:rsidRPr="00DC1279" w:rsidRDefault="00207451" w:rsidP="00207451">
      <w:pPr>
        <w:spacing w:line="276" w:lineRule="auto"/>
        <w:rPr>
          <w:szCs w:val="24"/>
        </w:rPr>
      </w:pPr>
      <w:r w:rsidRPr="00DC1279">
        <w:rPr>
          <w:szCs w:val="24"/>
        </w:rPr>
        <w:t xml:space="preserve">Ved enhver mangel ved produktet yder </w:t>
      </w:r>
      <w:r w:rsidRPr="003F451A">
        <w:rPr>
          <w:szCs w:val="24"/>
        </w:rPr>
        <w:t xml:space="preserve">leverandøren </w:t>
      </w:r>
      <w:r w:rsidR="005604C3" w:rsidRPr="003F451A">
        <w:rPr>
          <w:szCs w:val="24"/>
        </w:rPr>
        <w:t>12 måneders</w:t>
      </w:r>
      <w:r w:rsidRPr="00DC1279">
        <w:rPr>
          <w:color w:val="FF0000"/>
          <w:szCs w:val="24"/>
        </w:rPr>
        <w:t xml:space="preserve"> </w:t>
      </w:r>
      <w:r w:rsidRPr="00DC1279">
        <w:rPr>
          <w:szCs w:val="24"/>
        </w:rPr>
        <w:t>garanti.</w:t>
      </w:r>
    </w:p>
    <w:p w14:paraId="2C6186A8" w14:textId="7A40948D" w:rsidR="00207451" w:rsidRPr="00DC1279" w:rsidRDefault="00207451" w:rsidP="00207451">
      <w:pPr>
        <w:spacing w:line="276" w:lineRule="auto"/>
        <w:rPr>
          <w:color w:val="FF0000"/>
          <w:szCs w:val="24"/>
        </w:rPr>
      </w:pPr>
      <w:r w:rsidRPr="00DC1279">
        <w:rPr>
          <w:szCs w:val="24"/>
        </w:rPr>
        <w:t xml:space="preserve">Ud over ovennævnte garanti yder leverandøren en suppleringsgaranti samt reservedelsgaranti på </w:t>
      </w:r>
      <w:r w:rsidR="005604C3" w:rsidRPr="003F451A">
        <w:rPr>
          <w:szCs w:val="24"/>
        </w:rPr>
        <w:t>12 måneder.</w:t>
      </w:r>
    </w:p>
    <w:p w14:paraId="7705B89A" w14:textId="1D8BAA7D" w:rsidR="00EB6F5C" w:rsidRDefault="00EB6F5C">
      <w:pPr>
        <w:spacing w:after="200" w:line="276" w:lineRule="auto"/>
        <w:rPr>
          <w:rFonts w:eastAsiaTheme="majorEastAsia" w:cstheme="majorBidi"/>
          <w:b/>
          <w:i/>
          <w:iCs/>
          <w:color w:val="4F81BD"/>
          <w:szCs w:val="24"/>
        </w:rPr>
      </w:pPr>
      <w:bookmarkStart w:id="233" w:name="_Toc469562505"/>
      <w:bookmarkStart w:id="234" w:name="_Toc469579818"/>
      <w:bookmarkStart w:id="235" w:name="_Toc469580298"/>
      <w:bookmarkStart w:id="236" w:name="_Toc469580449"/>
      <w:bookmarkStart w:id="237" w:name="_Toc469580514"/>
      <w:bookmarkStart w:id="238" w:name="_Toc470011589"/>
      <w:bookmarkStart w:id="239" w:name="_Toc470028251"/>
      <w:bookmarkStart w:id="240" w:name="_Toc470028363"/>
      <w:bookmarkStart w:id="241" w:name="_Toc470028962"/>
      <w:bookmarkStart w:id="242" w:name="_Toc470082089"/>
    </w:p>
    <w:p w14:paraId="6B26F170" w14:textId="1C232071" w:rsidR="00207451" w:rsidRPr="00DC1279" w:rsidRDefault="00207451" w:rsidP="00207451">
      <w:pPr>
        <w:pStyle w:val="Overskrift4"/>
        <w:rPr>
          <w:szCs w:val="24"/>
        </w:rPr>
      </w:pPr>
      <w:bookmarkStart w:id="243" w:name="_Toc485626827"/>
      <w:r w:rsidRPr="00DC1279">
        <w:rPr>
          <w:szCs w:val="24"/>
        </w:rPr>
        <w:t>7.5 Kvalitetssikring</w:t>
      </w:r>
      <w:bookmarkEnd w:id="233"/>
      <w:bookmarkEnd w:id="234"/>
      <w:bookmarkEnd w:id="235"/>
      <w:bookmarkEnd w:id="236"/>
      <w:bookmarkEnd w:id="237"/>
      <w:bookmarkEnd w:id="238"/>
      <w:bookmarkEnd w:id="239"/>
      <w:bookmarkEnd w:id="240"/>
      <w:bookmarkEnd w:id="241"/>
      <w:bookmarkEnd w:id="242"/>
      <w:bookmarkEnd w:id="243"/>
    </w:p>
    <w:p w14:paraId="5009422F" w14:textId="4956D540" w:rsidR="00207451" w:rsidRPr="00DC1279" w:rsidRDefault="00207451" w:rsidP="00207451">
      <w:pPr>
        <w:spacing w:line="276" w:lineRule="auto"/>
        <w:rPr>
          <w:szCs w:val="24"/>
        </w:rPr>
      </w:pPr>
      <w:r w:rsidRPr="00DC1279">
        <w:rPr>
          <w:szCs w:val="24"/>
        </w:rPr>
        <w:t>Leverandøren er forpligtet til på ordregivers opfordring at fremsende</w:t>
      </w:r>
      <w:r w:rsidR="003F451A">
        <w:rPr>
          <w:szCs w:val="24"/>
        </w:rPr>
        <w:t xml:space="preserve"> </w:t>
      </w:r>
      <w:r w:rsidRPr="00DC1279">
        <w:rPr>
          <w:szCs w:val="24"/>
        </w:rPr>
        <w:t xml:space="preserve">oplysninger om reklamationer og eventuelle tilbagekaldelser, arten heraf, udledte mønstre og tendenser samt leverandørens afhjælpnings- og forebyggende tiltag. </w:t>
      </w:r>
    </w:p>
    <w:p w14:paraId="0E3CDF84" w14:textId="77777777" w:rsidR="00207451" w:rsidRDefault="00207451" w:rsidP="00207451">
      <w:pPr>
        <w:spacing w:line="276" w:lineRule="auto"/>
        <w:rPr>
          <w:szCs w:val="24"/>
        </w:rPr>
      </w:pPr>
      <w:r w:rsidRPr="00DC1279">
        <w:rPr>
          <w:szCs w:val="24"/>
        </w:rPr>
        <w:t>Denne oversigt er ikke begrænset til alene at omfatte leverancer til ordregiver, men reklamationer fra andre kunder kan anonymiseres.</w:t>
      </w:r>
    </w:p>
    <w:p w14:paraId="30D1D512" w14:textId="77777777" w:rsidR="005604C3" w:rsidRDefault="005604C3" w:rsidP="00207451">
      <w:pPr>
        <w:spacing w:line="276" w:lineRule="auto"/>
        <w:rPr>
          <w:szCs w:val="24"/>
        </w:rPr>
      </w:pPr>
    </w:p>
    <w:p w14:paraId="505787A5" w14:textId="77777777" w:rsidR="00207451" w:rsidRPr="00DC1279" w:rsidRDefault="00207451" w:rsidP="00207451">
      <w:pPr>
        <w:pStyle w:val="Overskrift3"/>
      </w:pPr>
      <w:bookmarkStart w:id="244" w:name="_Toc427912667"/>
      <w:bookmarkStart w:id="245" w:name="_Toc469562506"/>
      <w:bookmarkStart w:id="246" w:name="_Toc469580299"/>
      <w:bookmarkStart w:id="247" w:name="_Toc469580450"/>
      <w:bookmarkStart w:id="248" w:name="_Toc469580515"/>
      <w:bookmarkStart w:id="249" w:name="_Toc470009976"/>
      <w:bookmarkStart w:id="250" w:name="_Toc470011590"/>
      <w:bookmarkStart w:id="251" w:name="_Toc470028252"/>
      <w:bookmarkStart w:id="252" w:name="_Toc470028364"/>
      <w:bookmarkStart w:id="253" w:name="_Toc470028963"/>
      <w:bookmarkStart w:id="254" w:name="_Toc470082090"/>
      <w:bookmarkStart w:id="255" w:name="_Toc485626828"/>
      <w:r w:rsidRPr="00DC1279">
        <w:t>8. Priser og prisregulering</w:t>
      </w:r>
      <w:bookmarkEnd w:id="244"/>
      <w:bookmarkEnd w:id="245"/>
      <w:bookmarkEnd w:id="246"/>
      <w:bookmarkEnd w:id="247"/>
      <w:bookmarkEnd w:id="248"/>
      <w:bookmarkEnd w:id="249"/>
      <w:bookmarkEnd w:id="250"/>
      <w:bookmarkEnd w:id="251"/>
      <w:bookmarkEnd w:id="252"/>
      <w:bookmarkEnd w:id="253"/>
      <w:bookmarkEnd w:id="254"/>
      <w:bookmarkEnd w:id="255"/>
    </w:p>
    <w:p w14:paraId="48FBA3BA" w14:textId="77777777" w:rsidR="00207451" w:rsidRPr="00DC1279" w:rsidRDefault="00207451" w:rsidP="00207451">
      <w:pPr>
        <w:rPr>
          <w:szCs w:val="24"/>
        </w:rPr>
      </w:pPr>
    </w:p>
    <w:p w14:paraId="78C4E7CA" w14:textId="77777777" w:rsidR="00207451" w:rsidRPr="00DC1279" w:rsidRDefault="00207451" w:rsidP="00207451">
      <w:pPr>
        <w:pStyle w:val="Overskrift4"/>
        <w:rPr>
          <w:szCs w:val="24"/>
        </w:rPr>
      </w:pPr>
      <w:bookmarkStart w:id="256" w:name="_Toc469562507"/>
      <w:bookmarkStart w:id="257" w:name="_Toc469579819"/>
      <w:bookmarkStart w:id="258" w:name="_Toc469580300"/>
      <w:bookmarkStart w:id="259" w:name="_Toc469580451"/>
      <w:bookmarkStart w:id="260" w:name="_Toc469580516"/>
      <w:bookmarkStart w:id="261" w:name="_Toc470011591"/>
      <w:bookmarkStart w:id="262" w:name="_Toc470028253"/>
      <w:bookmarkStart w:id="263" w:name="_Toc470028365"/>
      <w:bookmarkStart w:id="264" w:name="_Toc470028964"/>
      <w:bookmarkStart w:id="265" w:name="_Toc470082091"/>
      <w:bookmarkStart w:id="266" w:name="_Toc485626829"/>
      <w:r w:rsidRPr="00DC1279">
        <w:rPr>
          <w:szCs w:val="24"/>
        </w:rPr>
        <w:t>8.1 Pris</w:t>
      </w:r>
      <w:bookmarkEnd w:id="256"/>
      <w:bookmarkEnd w:id="257"/>
      <w:bookmarkEnd w:id="258"/>
      <w:bookmarkEnd w:id="259"/>
      <w:bookmarkEnd w:id="260"/>
      <w:bookmarkEnd w:id="261"/>
      <w:bookmarkEnd w:id="262"/>
      <w:bookmarkEnd w:id="263"/>
      <w:bookmarkEnd w:id="264"/>
      <w:bookmarkEnd w:id="265"/>
      <w:bookmarkEnd w:id="266"/>
    </w:p>
    <w:p w14:paraId="34FD2CB1" w14:textId="050097A2" w:rsidR="00207451" w:rsidRPr="00DC1279" w:rsidRDefault="00207451" w:rsidP="00207451">
      <w:pPr>
        <w:spacing w:line="276" w:lineRule="auto"/>
        <w:rPr>
          <w:szCs w:val="24"/>
        </w:rPr>
      </w:pPr>
      <w:r w:rsidRPr="00DC1279">
        <w:rPr>
          <w:szCs w:val="24"/>
        </w:rPr>
        <w:t xml:space="preserve">Priserne for de produkter, der er omfattet af rammeaftalen, fremgår af tilbudslisten </w:t>
      </w:r>
      <w:r w:rsidR="005604C3" w:rsidRPr="005604C3">
        <w:rPr>
          <w:b/>
          <w:szCs w:val="24"/>
        </w:rPr>
        <w:t>Bilag XX</w:t>
      </w:r>
      <w:r w:rsidRPr="00DC1279">
        <w:rPr>
          <w:szCs w:val="24"/>
        </w:rPr>
        <w:t>.</w:t>
      </w:r>
    </w:p>
    <w:p w14:paraId="6FA842F6" w14:textId="77777777" w:rsidR="00207451" w:rsidRPr="00DC1279" w:rsidRDefault="00207451" w:rsidP="00207451">
      <w:pPr>
        <w:spacing w:line="276" w:lineRule="auto"/>
        <w:rPr>
          <w:szCs w:val="24"/>
        </w:rPr>
      </w:pPr>
      <w:r w:rsidRPr="00DC1279">
        <w:rPr>
          <w:szCs w:val="24"/>
        </w:rPr>
        <w:t xml:space="preserve">Priserne er ekskl. moms, men indeholder samtlige øvrige afgifter og gebyrer, fx faktureringsgebyrer, forsikringsudgifter, service, support og emballage. </w:t>
      </w:r>
    </w:p>
    <w:p w14:paraId="251DCE35" w14:textId="77777777" w:rsidR="00207451" w:rsidRPr="00DC1279" w:rsidRDefault="00207451" w:rsidP="00207451">
      <w:pPr>
        <w:spacing w:line="276" w:lineRule="auto"/>
        <w:rPr>
          <w:szCs w:val="24"/>
        </w:rPr>
      </w:pPr>
      <w:r w:rsidRPr="00DC1279">
        <w:rPr>
          <w:szCs w:val="24"/>
        </w:rPr>
        <w:t>Såfremt leverandøren har en særlig kampagnepris, som er lavere end prisen efter denne rammeaftale, skal kampagneprisen automatisk være gældende.</w:t>
      </w:r>
    </w:p>
    <w:p w14:paraId="037C7E08" w14:textId="233FE0C7" w:rsidR="003F451A" w:rsidRDefault="003F451A">
      <w:pPr>
        <w:spacing w:after="200" w:line="276" w:lineRule="auto"/>
        <w:rPr>
          <w:szCs w:val="24"/>
        </w:rPr>
      </w:pPr>
      <w:r>
        <w:rPr>
          <w:szCs w:val="24"/>
        </w:rPr>
        <w:br w:type="page"/>
      </w:r>
    </w:p>
    <w:p w14:paraId="649EF4AD" w14:textId="77777777" w:rsidR="00207451" w:rsidRPr="00DC1279" w:rsidRDefault="00207451" w:rsidP="00207451">
      <w:pPr>
        <w:spacing w:line="276" w:lineRule="auto"/>
        <w:rPr>
          <w:szCs w:val="24"/>
        </w:rPr>
      </w:pPr>
    </w:p>
    <w:p w14:paraId="59FBA3EA" w14:textId="77777777" w:rsidR="00207451" w:rsidRPr="00DC1279" w:rsidRDefault="00207451" w:rsidP="00207451">
      <w:pPr>
        <w:pStyle w:val="Overskrift4"/>
        <w:rPr>
          <w:szCs w:val="24"/>
        </w:rPr>
      </w:pPr>
      <w:bookmarkStart w:id="267" w:name="_Toc469562508"/>
      <w:bookmarkStart w:id="268" w:name="_Toc469579820"/>
      <w:bookmarkStart w:id="269" w:name="_Toc469580301"/>
      <w:bookmarkStart w:id="270" w:name="_Toc469580452"/>
      <w:bookmarkStart w:id="271" w:name="_Toc469580517"/>
      <w:bookmarkStart w:id="272" w:name="_Toc470011592"/>
      <w:bookmarkStart w:id="273" w:name="_Toc470028254"/>
      <w:bookmarkStart w:id="274" w:name="_Toc470028366"/>
      <w:bookmarkStart w:id="275" w:name="_Toc470028965"/>
      <w:bookmarkStart w:id="276" w:name="_Toc470082092"/>
      <w:bookmarkStart w:id="277" w:name="_Toc485626830"/>
      <w:r w:rsidRPr="00DC1279">
        <w:rPr>
          <w:szCs w:val="24"/>
        </w:rPr>
        <w:t>8.2 Prisregulering</w:t>
      </w:r>
      <w:bookmarkEnd w:id="267"/>
      <w:bookmarkEnd w:id="268"/>
      <w:bookmarkEnd w:id="269"/>
      <w:bookmarkEnd w:id="270"/>
      <w:bookmarkEnd w:id="271"/>
      <w:bookmarkEnd w:id="272"/>
      <w:bookmarkEnd w:id="273"/>
      <w:bookmarkEnd w:id="274"/>
      <w:bookmarkEnd w:id="275"/>
      <w:bookmarkEnd w:id="276"/>
      <w:bookmarkEnd w:id="277"/>
    </w:p>
    <w:p w14:paraId="6EDAC299" w14:textId="75A68071" w:rsidR="00207451" w:rsidRPr="00C57A55" w:rsidRDefault="00207451" w:rsidP="00207451">
      <w:pPr>
        <w:spacing w:line="276" w:lineRule="auto"/>
        <w:rPr>
          <w:szCs w:val="24"/>
        </w:rPr>
      </w:pPr>
      <w:r w:rsidRPr="00C57A55">
        <w:rPr>
          <w:szCs w:val="24"/>
        </w:rPr>
        <w:t>Priserne er faste de første </w:t>
      </w:r>
      <w:r w:rsidR="00C57A55" w:rsidRPr="00C57A55">
        <w:rPr>
          <w:szCs w:val="24"/>
        </w:rPr>
        <w:t>12 måneder</w:t>
      </w:r>
      <w:r w:rsidRPr="00C57A55">
        <w:rPr>
          <w:szCs w:val="24"/>
        </w:rPr>
        <w:t xml:space="preserve"> regnet fra rammeaftalens start. Herefter kan der ske </w:t>
      </w:r>
      <w:r w:rsidRPr="00C57A55">
        <w:rPr>
          <w:szCs w:val="24"/>
          <w:u w:val="single"/>
        </w:rPr>
        <w:t>dokumenterede</w:t>
      </w:r>
      <w:r w:rsidRPr="00C57A55">
        <w:rPr>
          <w:szCs w:val="24"/>
        </w:rPr>
        <w:t> prisreguleringer årligt. Første prisregulering kan ske med virkning et år efter rammeaftalens start. Prisreguleringen kan maksimalt svare til udviklingen i </w:t>
      </w:r>
      <w:r w:rsidR="00C57A55" w:rsidRPr="00C57A55">
        <w:rPr>
          <w:szCs w:val="24"/>
        </w:rPr>
        <w:t>Danmarks Statistiks nettoprisindeks fra</w:t>
      </w:r>
      <w:r w:rsidRPr="00C57A55">
        <w:rPr>
          <w:szCs w:val="24"/>
        </w:rPr>
        <w:t> </w:t>
      </w:r>
      <w:r w:rsidR="00C57A55" w:rsidRPr="00C57A55">
        <w:rPr>
          <w:szCs w:val="24"/>
        </w:rPr>
        <w:t>1. februar 2017</w:t>
      </w:r>
      <w:r w:rsidRPr="00C57A55">
        <w:rPr>
          <w:szCs w:val="24"/>
        </w:rPr>
        <w:t xml:space="preserve"> til </w:t>
      </w:r>
      <w:r w:rsidR="00C57A55" w:rsidRPr="00C57A55">
        <w:rPr>
          <w:szCs w:val="24"/>
        </w:rPr>
        <w:t>1. februar 2018.</w:t>
      </w:r>
      <w:r w:rsidRPr="00C57A55">
        <w:rPr>
          <w:szCs w:val="24"/>
        </w:rPr>
        <w:t xml:space="preserve"> Tilsvarende reguleringsformel gælder for evt. følgende prisreguleringer. </w:t>
      </w:r>
      <w:r w:rsidRPr="00C57A55">
        <w:rPr>
          <w:szCs w:val="24"/>
        </w:rPr>
        <w:br/>
      </w:r>
      <w:r w:rsidRPr="00C57A55">
        <w:rPr>
          <w:szCs w:val="24"/>
        </w:rPr>
        <w:br/>
        <w:t>Prisregulering sker på foranledning af den part der ønsker prisen reguleret, ved meddelelse af indekstal og den procentvise regulering, der ønskes foretaget. Regulering beregnes i forhold til den eksisterende pris således: (Pris * nyt index) / gammelt index). </w:t>
      </w:r>
    </w:p>
    <w:p w14:paraId="59686802" w14:textId="3353C9B7" w:rsidR="00207451" w:rsidRPr="00C57A55" w:rsidRDefault="00207451" w:rsidP="00207451">
      <w:pPr>
        <w:spacing w:line="276" w:lineRule="auto"/>
        <w:rPr>
          <w:szCs w:val="24"/>
        </w:rPr>
      </w:pPr>
      <w:r w:rsidRPr="00C57A55">
        <w:rPr>
          <w:szCs w:val="24"/>
        </w:rPr>
        <w:t>Prisreguleringer skal meddeles til den anden part senest </w:t>
      </w:r>
      <w:r w:rsidR="00C57A55" w:rsidRPr="00C57A55">
        <w:rPr>
          <w:szCs w:val="24"/>
        </w:rPr>
        <w:t>60 dage</w:t>
      </w:r>
      <w:r w:rsidRPr="00C57A55">
        <w:rPr>
          <w:szCs w:val="24"/>
        </w:rPr>
        <w:t xml:space="preserve"> før reguleringstidspunktet. Opdateret e-katalog skal være modtaget og godkendt, inden prisregulering kan træde i kraft. Varsles prisregulering ikke rettidigt, bortfalder reguleringsmuligheden for den pågældende periode. </w:t>
      </w:r>
    </w:p>
    <w:p w14:paraId="156AFB75" w14:textId="77777777" w:rsidR="00207451" w:rsidRPr="00C57A55" w:rsidRDefault="00207451" w:rsidP="00207451">
      <w:pPr>
        <w:spacing w:line="276" w:lineRule="auto"/>
        <w:rPr>
          <w:szCs w:val="24"/>
        </w:rPr>
      </w:pPr>
    </w:p>
    <w:p w14:paraId="494E1D8B" w14:textId="1A8176D1" w:rsidR="00207451" w:rsidRPr="00C57A55" w:rsidRDefault="00207451" w:rsidP="00207451">
      <w:pPr>
        <w:spacing w:line="276" w:lineRule="auto"/>
        <w:rPr>
          <w:szCs w:val="24"/>
        </w:rPr>
      </w:pPr>
      <w:r w:rsidRPr="00DC1279">
        <w:rPr>
          <w:szCs w:val="24"/>
        </w:rPr>
        <w:t xml:space="preserve">Varsel om prisreguleringer skal sendes </w:t>
      </w:r>
      <w:r w:rsidRPr="00C57A55">
        <w:rPr>
          <w:szCs w:val="24"/>
        </w:rPr>
        <w:t>til </w:t>
      </w:r>
      <w:r w:rsidR="00C57A55" w:rsidRPr="00C57A55">
        <w:rPr>
          <w:szCs w:val="24"/>
        </w:rPr>
        <w:t>tovholder Anne-Merete Gier, angie@esbjergkommune.dk</w:t>
      </w:r>
    </w:p>
    <w:p w14:paraId="54D0413A" w14:textId="77777777" w:rsidR="00207451" w:rsidRDefault="00207451" w:rsidP="00207451">
      <w:pPr>
        <w:spacing w:line="276" w:lineRule="auto"/>
        <w:rPr>
          <w:szCs w:val="24"/>
        </w:rPr>
      </w:pPr>
      <w:r w:rsidRPr="00DC1279">
        <w:rPr>
          <w:szCs w:val="24"/>
        </w:rPr>
        <w:t>Sammen med varslet skal sendes en opdateret tilbudsliste i Excel–format. Efter godkendelse af prisreguleringen skal der fremsendes et opdateret e-katalog med de regulerede priser.</w:t>
      </w:r>
    </w:p>
    <w:p w14:paraId="73B7DE14" w14:textId="77777777" w:rsidR="00C57A55" w:rsidRPr="00DC1279" w:rsidRDefault="00C57A55" w:rsidP="00207451">
      <w:pPr>
        <w:spacing w:line="276" w:lineRule="auto"/>
        <w:rPr>
          <w:szCs w:val="24"/>
        </w:rPr>
      </w:pPr>
    </w:p>
    <w:p w14:paraId="54631ED8" w14:textId="7378F4F2" w:rsidR="00207451" w:rsidRPr="00DC1279" w:rsidRDefault="00207451" w:rsidP="00207451">
      <w:pPr>
        <w:spacing w:line="276" w:lineRule="auto"/>
        <w:rPr>
          <w:szCs w:val="24"/>
        </w:rPr>
      </w:pPr>
      <w:r w:rsidRPr="00DC1279">
        <w:rPr>
          <w:szCs w:val="24"/>
        </w:rPr>
        <w:t xml:space="preserve">Den part, der modtager varsel om prisændring, skal senest </w:t>
      </w:r>
      <w:r w:rsidR="00C57A55">
        <w:rPr>
          <w:szCs w:val="24"/>
        </w:rPr>
        <w:t>7 dage</w:t>
      </w:r>
      <w:r w:rsidRPr="00DC1279">
        <w:rPr>
          <w:szCs w:val="24"/>
        </w:rPr>
        <w:t xml:space="preserve"> efter modtagelse af skriftligt varsel meddele, om prisændringen kan accepteres. </w:t>
      </w:r>
    </w:p>
    <w:p w14:paraId="79A316F6" w14:textId="77777777" w:rsidR="00207451" w:rsidRPr="00DC1279" w:rsidRDefault="00207451" w:rsidP="00207451">
      <w:pPr>
        <w:spacing w:line="276" w:lineRule="auto"/>
        <w:rPr>
          <w:szCs w:val="24"/>
        </w:rPr>
      </w:pPr>
    </w:p>
    <w:p w14:paraId="00B4DB0D" w14:textId="16FF6A3C" w:rsidR="00207451" w:rsidRPr="00DC1279" w:rsidRDefault="00207451" w:rsidP="00207451">
      <w:pPr>
        <w:pStyle w:val="Overskrift4"/>
        <w:rPr>
          <w:szCs w:val="24"/>
        </w:rPr>
      </w:pPr>
      <w:bookmarkStart w:id="278" w:name="_Toc469562509"/>
      <w:bookmarkStart w:id="279" w:name="_Toc469579821"/>
      <w:bookmarkStart w:id="280" w:name="_Toc469580302"/>
      <w:bookmarkStart w:id="281" w:name="_Toc469580453"/>
      <w:bookmarkStart w:id="282" w:name="_Toc469580518"/>
      <w:bookmarkStart w:id="283" w:name="_Toc470011593"/>
      <w:bookmarkStart w:id="284" w:name="_Toc470028255"/>
      <w:bookmarkStart w:id="285" w:name="_Toc470028367"/>
      <w:bookmarkStart w:id="286" w:name="_Toc470028966"/>
      <w:bookmarkStart w:id="287" w:name="_Toc470082093"/>
      <w:bookmarkStart w:id="288" w:name="_Toc485626831"/>
      <w:r w:rsidRPr="00DC1279">
        <w:rPr>
          <w:szCs w:val="24"/>
        </w:rPr>
        <w:t>8.3 Afgifter</w:t>
      </w:r>
      <w:bookmarkEnd w:id="278"/>
      <w:bookmarkEnd w:id="279"/>
      <w:bookmarkEnd w:id="280"/>
      <w:bookmarkEnd w:id="281"/>
      <w:bookmarkEnd w:id="282"/>
      <w:bookmarkEnd w:id="283"/>
      <w:bookmarkEnd w:id="284"/>
      <w:bookmarkEnd w:id="285"/>
      <w:bookmarkEnd w:id="286"/>
      <w:bookmarkEnd w:id="287"/>
      <w:bookmarkEnd w:id="288"/>
    </w:p>
    <w:p w14:paraId="3544229E" w14:textId="77777777" w:rsidR="00207451" w:rsidRPr="00DC1279" w:rsidRDefault="00207451" w:rsidP="00207451">
      <w:pPr>
        <w:spacing w:line="276" w:lineRule="auto"/>
        <w:rPr>
          <w:szCs w:val="24"/>
        </w:rPr>
      </w:pPr>
      <w:r w:rsidRPr="00DC1279">
        <w:rPr>
          <w:szCs w:val="24"/>
        </w:rPr>
        <w:t xml:space="preserve">Parterne kan til enhver tid kræve, at priserne reguleres på baggrund af ændringer i afgifter, som bliver kendt, efter rammeaftalen er indgået, og som bliver pålagt de af rammeaftalen omfattede produkter. </w:t>
      </w:r>
    </w:p>
    <w:p w14:paraId="11F0D747" w14:textId="77777777" w:rsidR="00207451" w:rsidRPr="00DC1279" w:rsidRDefault="00207451" w:rsidP="00207451">
      <w:pPr>
        <w:spacing w:line="276" w:lineRule="auto"/>
        <w:rPr>
          <w:szCs w:val="24"/>
        </w:rPr>
      </w:pPr>
    </w:p>
    <w:p w14:paraId="5F7F6F88" w14:textId="77777777" w:rsidR="00207451" w:rsidRPr="00DC1279" w:rsidRDefault="00207451" w:rsidP="00207451">
      <w:pPr>
        <w:pStyle w:val="Overskrift3"/>
      </w:pPr>
      <w:bookmarkStart w:id="289" w:name="_Toc427912668"/>
      <w:bookmarkStart w:id="290" w:name="_Toc469562510"/>
      <w:bookmarkStart w:id="291" w:name="_Toc469580303"/>
      <w:bookmarkStart w:id="292" w:name="_Toc469580454"/>
      <w:bookmarkStart w:id="293" w:name="_Toc469580519"/>
      <w:bookmarkStart w:id="294" w:name="_Toc470009977"/>
      <w:bookmarkStart w:id="295" w:name="_Toc470011594"/>
      <w:bookmarkStart w:id="296" w:name="_Toc470028256"/>
      <w:bookmarkStart w:id="297" w:name="_Toc470028368"/>
      <w:bookmarkStart w:id="298" w:name="_Toc470028967"/>
      <w:bookmarkStart w:id="299" w:name="_Toc470082094"/>
      <w:bookmarkStart w:id="300" w:name="_Toc485626832"/>
      <w:r w:rsidRPr="00DC1279">
        <w:t>9. Bestilling</w:t>
      </w:r>
      <w:bookmarkEnd w:id="289"/>
      <w:bookmarkEnd w:id="290"/>
      <w:bookmarkEnd w:id="291"/>
      <w:bookmarkEnd w:id="292"/>
      <w:bookmarkEnd w:id="293"/>
      <w:bookmarkEnd w:id="294"/>
      <w:bookmarkEnd w:id="295"/>
      <w:bookmarkEnd w:id="296"/>
      <w:bookmarkEnd w:id="297"/>
      <w:bookmarkEnd w:id="298"/>
      <w:bookmarkEnd w:id="299"/>
      <w:bookmarkEnd w:id="300"/>
    </w:p>
    <w:p w14:paraId="36E6A776" w14:textId="7E046420" w:rsidR="00207451" w:rsidRPr="00DC1279" w:rsidRDefault="00207451" w:rsidP="00207451">
      <w:pPr>
        <w:spacing w:line="276" w:lineRule="auto"/>
        <w:rPr>
          <w:color w:val="FF0000"/>
          <w:szCs w:val="24"/>
        </w:rPr>
      </w:pPr>
      <w:r w:rsidRPr="00DC1279">
        <w:rPr>
          <w:szCs w:val="24"/>
        </w:rPr>
        <w:t xml:space="preserve">Bestilling skal kunne afgives via </w:t>
      </w:r>
      <w:r w:rsidRPr="00C57A55">
        <w:rPr>
          <w:szCs w:val="24"/>
        </w:rPr>
        <w:t>e-handelssystem</w:t>
      </w:r>
      <w:r w:rsidRPr="00DC1279">
        <w:rPr>
          <w:szCs w:val="24"/>
        </w:rPr>
        <w:t>.</w:t>
      </w:r>
      <w:r w:rsidRPr="00DC1279">
        <w:rPr>
          <w:color w:val="FF0000"/>
          <w:szCs w:val="24"/>
        </w:rPr>
        <w:t xml:space="preserve">  </w:t>
      </w:r>
    </w:p>
    <w:p w14:paraId="09820B73" w14:textId="77777777" w:rsidR="00C57A55" w:rsidRDefault="00C57A55" w:rsidP="00207451">
      <w:pPr>
        <w:spacing w:line="276" w:lineRule="auto"/>
        <w:rPr>
          <w:szCs w:val="24"/>
        </w:rPr>
      </w:pPr>
    </w:p>
    <w:p w14:paraId="776C7F9C" w14:textId="77777777" w:rsidR="00207451" w:rsidRPr="00DC1279" w:rsidRDefault="00207451" w:rsidP="00207451">
      <w:pPr>
        <w:spacing w:line="276" w:lineRule="auto"/>
        <w:rPr>
          <w:szCs w:val="24"/>
        </w:rPr>
      </w:pPr>
      <w:r w:rsidRPr="00DC1279">
        <w:rPr>
          <w:szCs w:val="24"/>
        </w:rPr>
        <w:t>Leverandøren skal kunne håndtere ordrer, hvor der er afvigelse mellem faktura- og leveringsadresse, herunder afvigelse mellem EAN-nr. på faktura- og leveringsadresse. Endvidere skal leverandøren kunne håndtere e-handelsbestillinger, hvor der kun er EAN-nr. på fakturaadressen, dvs. hvor leveringsadressen ikke har et specifikt EAN-nr.</w:t>
      </w:r>
    </w:p>
    <w:p w14:paraId="1868721E" w14:textId="77777777" w:rsidR="00207451" w:rsidRPr="00DC1279" w:rsidRDefault="00207451" w:rsidP="00207451">
      <w:pPr>
        <w:spacing w:line="276" w:lineRule="auto"/>
        <w:rPr>
          <w:szCs w:val="24"/>
        </w:rPr>
      </w:pPr>
    </w:p>
    <w:p w14:paraId="79EEB8D8" w14:textId="77777777" w:rsidR="00207451" w:rsidRPr="00DC1279" w:rsidRDefault="00207451" w:rsidP="00207451">
      <w:pPr>
        <w:spacing w:line="276" w:lineRule="auto"/>
        <w:rPr>
          <w:szCs w:val="24"/>
        </w:rPr>
      </w:pPr>
      <w:r w:rsidRPr="00DC1279">
        <w:rPr>
          <w:szCs w:val="24"/>
        </w:rPr>
        <w:lastRenderedPageBreak/>
        <w:t>Såfremt ordregiver ønsker at begrænse brugen af forskellige bestillingsformer – eksempelvis udelukkende brug af ordregivers e-handelssystem og nedlukning af muligheden for at benytte alle andre bestillingsformer, herunder leverandørens web-shop/hjemmeside – skal leverandøren mod et varsel på én måned kunne iværksætte dette.</w:t>
      </w:r>
    </w:p>
    <w:p w14:paraId="56362F67" w14:textId="77777777" w:rsidR="00207451" w:rsidRPr="00DC1279" w:rsidRDefault="00207451" w:rsidP="00207451">
      <w:pPr>
        <w:spacing w:line="276" w:lineRule="auto"/>
        <w:rPr>
          <w:szCs w:val="24"/>
        </w:rPr>
      </w:pPr>
    </w:p>
    <w:p w14:paraId="6A6E1644" w14:textId="5CFDFCF0" w:rsidR="00207451" w:rsidRPr="00DC1279" w:rsidRDefault="00207451" w:rsidP="00207451">
      <w:pPr>
        <w:pStyle w:val="Overskrift3"/>
      </w:pPr>
      <w:bookmarkStart w:id="301" w:name="_Toc469562511"/>
      <w:bookmarkStart w:id="302" w:name="_Toc469580304"/>
      <w:bookmarkStart w:id="303" w:name="_Toc469580455"/>
      <w:bookmarkStart w:id="304" w:name="_Toc469580520"/>
      <w:bookmarkStart w:id="305" w:name="_Toc470009978"/>
      <w:bookmarkStart w:id="306" w:name="_Toc470011595"/>
      <w:bookmarkStart w:id="307" w:name="_Toc470028257"/>
      <w:bookmarkStart w:id="308" w:name="_Toc470028369"/>
      <w:bookmarkStart w:id="309" w:name="_Toc470028968"/>
      <w:bookmarkStart w:id="310" w:name="_Toc470082095"/>
      <w:bookmarkStart w:id="311" w:name="_Toc485626833"/>
      <w:bookmarkStart w:id="312" w:name="_Toc427912669"/>
      <w:r w:rsidRPr="00DC1279">
        <w:t>10. E–hand</w:t>
      </w:r>
      <w:r w:rsidR="00C57A55">
        <w:t>e</w:t>
      </w:r>
      <w:r w:rsidRPr="00DC1279">
        <w:t>l</w:t>
      </w:r>
      <w:bookmarkEnd w:id="301"/>
      <w:bookmarkEnd w:id="302"/>
      <w:bookmarkEnd w:id="303"/>
      <w:bookmarkEnd w:id="304"/>
      <w:bookmarkEnd w:id="305"/>
      <w:bookmarkEnd w:id="306"/>
      <w:bookmarkEnd w:id="307"/>
      <w:bookmarkEnd w:id="308"/>
      <w:bookmarkEnd w:id="309"/>
      <w:bookmarkEnd w:id="310"/>
      <w:bookmarkEnd w:id="311"/>
    </w:p>
    <w:p w14:paraId="21C2EA7A" w14:textId="77777777" w:rsidR="00207451" w:rsidRPr="00DC1279" w:rsidRDefault="00207451" w:rsidP="00207451">
      <w:pPr>
        <w:spacing w:line="276" w:lineRule="auto"/>
        <w:rPr>
          <w:color w:val="00B050"/>
          <w:szCs w:val="24"/>
        </w:rPr>
      </w:pPr>
    </w:p>
    <w:p w14:paraId="4DAA0AD5" w14:textId="77777777" w:rsidR="00207451" w:rsidRPr="00DC1279" w:rsidRDefault="00207451" w:rsidP="00207451">
      <w:pPr>
        <w:pStyle w:val="Overskrift4"/>
        <w:rPr>
          <w:szCs w:val="24"/>
        </w:rPr>
      </w:pPr>
      <w:bookmarkStart w:id="313" w:name="_Toc469562512"/>
      <w:bookmarkStart w:id="314" w:name="_Toc469579822"/>
      <w:bookmarkStart w:id="315" w:name="_Toc469580305"/>
      <w:bookmarkStart w:id="316" w:name="_Toc469580456"/>
      <w:bookmarkStart w:id="317" w:name="_Toc469580521"/>
      <w:bookmarkStart w:id="318" w:name="_Toc470011596"/>
      <w:bookmarkStart w:id="319" w:name="_Toc470028258"/>
      <w:bookmarkStart w:id="320" w:name="_Toc470028370"/>
      <w:bookmarkStart w:id="321" w:name="_Toc470028969"/>
      <w:bookmarkStart w:id="322" w:name="_Toc470082096"/>
      <w:bookmarkStart w:id="323" w:name="_Toc485626834"/>
      <w:r w:rsidRPr="00DC1279">
        <w:rPr>
          <w:szCs w:val="24"/>
        </w:rPr>
        <w:t>10.1 E–handel</w:t>
      </w:r>
      <w:bookmarkEnd w:id="313"/>
      <w:bookmarkEnd w:id="314"/>
      <w:bookmarkEnd w:id="315"/>
      <w:bookmarkEnd w:id="316"/>
      <w:bookmarkEnd w:id="317"/>
      <w:bookmarkEnd w:id="318"/>
      <w:bookmarkEnd w:id="319"/>
      <w:bookmarkEnd w:id="320"/>
      <w:bookmarkEnd w:id="321"/>
      <w:bookmarkEnd w:id="322"/>
      <w:bookmarkEnd w:id="323"/>
      <w:r w:rsidRPr="00DC1279">
        <w:rPr>
          <w:szCs w:val="24"/>
        </w:rPr>
        <w:t xml:space="preserve"> </w:t>
      </w:r>
    </w:p>
    <w:p w14:paraId="0F6E7648" w14:textId="77777777" w:rsidR="00207451" w:rsidRPr="00DC1279" w:rsidRDefault="00207451" w:rsidP="00207451">
      <w:pPr>
        <w:spacing w:line="276" w:lineRule="auto"/>
        <w:rPr>
          <w:szCs w:val="24"/>
        </w:rPr>
      </w:pPr>
      <w:r w:rsidRPr="00DC1279">
        <w:rPr>
          <w:szCs w:val="24"/>
        </w:rPr>
        <w:t xml:space="preserve">Ordregiver anvender e-handelssystemet, som beskrevet i det e-handelssystemspecifikke bilag på det udbudte område. Leverandøren skal således acceptere, at der anvendes elektronisk ordreafgivelse, fakturering og betaling, samt der sker elektronisk udveksling af data i forbindelse hermed. </w:t>
      </w:r>
    </w:p>
    <w:p w14:paraId="1BBC6706" w14:textId="77777777" w:rsidR="00207451" w:rsidRPr="00DC1279" w:rsidRDefault="00207451" w:rsidP="00207451">
      <w:pPr>
        <w:spacing w:line="276" w:lineRule="auto"/>
        <w:rPr>
          <w:szCs w:val="24"/>
        </w:rPr>
      </w:pPr>
      <w:r w:rsidRPr="00DC1279">
        <w:rPr>
          <w:szCs w:val="24"/>
        </w:rPr>
        <w:t xml:space="preserve">I forbindelse med aftaleindgåelsen vil ordregiver over for leverandøren definere, hvilke aftaleprodukter der skal indgå i e-kataloget. Med mindre andet er aftalt, skal e-kataloget omfatte alle produkter på tilbudslisten. Ordregiver kan derudover vælge at få indlæst øvrigt sortiment i særskilt e-katalog. </w:t>
      </w:r>
    </w:p>
    <w:p w14:paraId="25C913DE" w14:textId="77777777" w:rsidR="00207451" w:rsidRPr="00DC1279" w:rsidRDefault="00207451" w:rsidP="00207451">
      <w:pPr>
        <w:spacing w:line="276" w:lineRule="auto"/>
        <w:rPr>
          <w:szCs w:val="24"/>
        </w:rPr>
      </w:pPr>
      <w:r w:rsidRPr="00DC1279">
        <w:rPr>
          <w:szCs w:val="24"/>
        </w:rPr>
        <w:t xml:space="preserve">Leverandøren skal udarbejde et elektronisk vare- og priskatalog (e-katalog) til ordregivers e-handelssystem med de aftalte produkter samt varebeskrivelser, billeder og informationer om produkterne i øvrigt. </w:t>
      </w:r>
    </w:p>
    <w:p w14:paraId="2E0BF874" w14:textId="77777777" w:rsidR="00207451" w:rsidRPr="00DC1279" w:rsidRDefault="00207451" w:rsidP="00207451">
      <w:pPr>
        <w:spacing w:line="276" w:lineRule="auto"/>
        <w:rPr>
          <w:szCs w:val="24"/>
        </w:rPr>
      </w:pPr>
      <w:r w:rsidRPr="00DC1279">
        <w:rPr>
          <w:szCs w:val="24"/>
        </w:rPr>
        <w:t xml:space="preserve">E-kataloget skal være godkendt og tilgængeligt for ordregiver ved aftalens start. </w:t>
      </w:r>
    </w:p>
    <w:p w14:paraId="1C473496" w14:textId="77777777" w:rsidR="00207451" w:rsidRPr="00DC1279" w:rsidRDefault="00207451" w:rsidP="00207451">
      <w:pPr>
        <w:spacing w:line="276" w:lineRule="auto"/>
        <w:rPr>
          <w:szCs w:val="24"/>
        </w:rPr>
      </w:pPr>
      <w:r w:rsidRPr="00DC1279">
        <w:rPr>
          <w:szCs w:val="24"/>
        </w:rPr>
        <w:t>Såfremt et godkendt e-katalog ikke foreligger, kan leverandøren pålægges bod, efter bestemmelserne i henhold til rammeaftalens afsnit 15.4 Bod, indtil leverandøren er i stand til at levere et godkendt e-katalog til ordregivers e-handelssystem.</w:t>
      </w:r>
    </w:p>
    <w:p w14:paraId="72B92C0A" w14:textId="77777777" w:rsidR="00207451" w:rsidRPr="00DC1279" w:rsidRDefault="00207451" w:rsidP="00207451">
      <w:pPr>
        <w:pStyle w:val="Overskrift4"/>
        <w:rPr>
          <w:szCs w:val="24"/>
        </w:rPr>
      </w:pPr>
      <w:bookmarkStart w:id="324" w:name="_Toc469562513"/>
      <w:bookmarkStart w:id="325" w:name="_Toc469579823"/>
      <w:bookmarkStart w:id="326" w:name="_Toc469580306"/>
      <w:bookmarkStart w:id="327" w:name="_Toc469580457"/>
      <w:bookmarkStart w:id="328" w:name="_Toc469580522"/>
      <w:bookmarkStart w:id="329" w:name="_Toc470011597"/>
      <w:bookmarkStart w:id="330" w:name="_Toc470028259"/>
      <w:bookmarkStart w:id="331" w:name="_Toc470028371"/>
      <w:bookmarkStart w:id="332" w:name="_Toc470028970"/>
      <w:bookmarkStart w:id="333" w:name="_Toc470082097"/>
      <w:bookmarkStart w:id="334" w:name="_Toc485626835"/>
      <w:r w:rsidRPr="00DC1279">
        <w:rPr>
          <w:szCs w:val="24"/>
        </w:rPr>
        <w:t>10.2 Godkendelsesprocedure for nye e-kataloger</w:t>
      </w:r>
      <w:bookmarkEnd w:id="324"/>
      <w:bookmarkEnd w:id="325"/>
      <w:bookmarkEnd w:id="326"/>
      <w:bookmarkEnd w:id="327"/>
      <w:bookmarkEnd w:id="328"/>
      <w:bookmarkEnd w:id="329"/>
      <w:bookmarkEnd w:id="330"/>
      <w:bookmarkEnd w:id="331"/>
      <w:bookmarkEnd w:id="332"/>
      <w:bookmarkEnd w:id="333"/>
      <w:bookmarkEnd w:id="334"/>
    </w:p>
    <w:p w14:paraId="44DB7BC3" w14:textId="77777777" w:rsidR="00207451" w:rsidRPr="00DC1279" w:rsidRDefault="00207451" w:rsidP="00207451">
      <w:pPr>
        <w:spacing w:line="276" w:lineRule="auto"/>
        <w:rPr>
          <w:szCs w:val="24"/>
        </w:rPr>
      </w:pPr>
      <w:r w:rsidRPr="00DC1279">
        <w:rPr>
          <w:szCs w:val="24"/>
        </w:rPr>
        <w:t>Senest 10 arbejdsdage efter underskrift af rammeaftalen skal leverandøren:</w:t>
      </w:r>
    </w:p>
    <w:p w14:paraId="3327B2B2" w14:textId="77777777" w:rsidR="00207451" w:rsidRPr="00DC1279" w:rsidRDefault="00207451" w:rsidP="00207451">
      <w:pPr>
        <w:numPr>
          <w:ilvl w:val="0"/>
          <w:numId w:val="12"/>
        </w:numPr>
        <w:spacing w:after="200" w:line="276" w:lineRule="auto"/>
        <w:rPr>
          <w:i/>
          <w:iCs/>
          <w:szCs w:val="24"/>
        </w:rPr>
      </w:pPr>
      <w:r w:rsidRPr="00DC1279">
        <w:rPr>
          <w:szCs w:val="24"/>
        </w:rPr>
        <w:t>Fremsende excel-ark til ordregiver indeholdende alle varer på tilbudslisten med varenummer, varenavn, pris med 2 decimaler inkl. afgifter, pris med 2 decimaler ekskl. afgifter, UNSPSC på commodity niveau (nyeste danske version) og enhedsbetegnelse på salgsenheden. Excel-arket skal danne grundlag for e-kataloget. Skabelon hertil kan rekvireres hos ordregiver.</w:t>
      </w:r>
    </w:p>
    <w:p w14:paraId="14FF1BC0" w14:textId="77777777" w:rsidR="00207451" w:rsidRPr="00DC1279" w:rsidRDefault="00207451" w:rsidP="00207451">
      <w:pPr>
        <w:numPr>
          <w:ilvl w:val="0"/>
          <w:numId w:val="12"/>
        </w:numPr>
        <w:spacing w:after="200" w:line="276" w:lineRule="auto"/>
        <w:rPr>
          <w:i/>
          <w:iCs/>
          <w:szCs w:val="24"/>
        </w:rPr>
      </w:pPr>
      <w:r w:rsidRPr="00DC1279">
        <w:rPr>
          <w:szCs w:val="24"/>
        </w:rPr>
        <w:t xml:space="preserve">Fremsende excel-ark til ordregiver, indeholdende øvrigt sortiment og/eller erstatningsprodukter, hvis dette er aftalt. </w:t>
      </w:r>
    </w:p>
    <w:p w14:paraId="19D85A5C" w14:textId="77777777" w:rsidR="00207451" w:rsidRPr="00DC1279" w:rsidRDefault="00207451" w:rsidP="00207451">
      <w:pPr>
        <w:spacing w:line="276" w:lineRule="auto"/>
        <w:rPr>
          <w:szCs w:val="24"/>
        </w:rPr>
      </w:pPr>
      <w:r w:rsidRPr="00DC1279">
        <w:rPr>
          <w:szCs w:val="24"/>
        </w:rPr>
        <w:t xml:space="preserve">Varenumrene i excel-arket (og dermed i e-kataloget) skal være identiske med varenumrene i tilbudslisten. Er der enkelte ændringer, skal det fremgå tydeligt af excel-arket, hvilket varenummer der erstatter hvilket andet varenummer. </w:t>
      </w:r>
    </w:p>
    <w:p w14:paraId="1C0F4B73" w14:textId="77777777" w:rsidR="00207451" w:rsidRPr="00DC1279" w:rsidRDefault="00207451" w:rsidP="00207451">
      <w:pPr>
        <w:spacing w:line="276" w:lineRule="auto"/>
        <w:rPr>
          <w:szCs w:val="24"/>
        </w:rPr>
      </w:pPr>
      <w:r w:rsidRPr="00DC1279">
        <w:rPr>
          <w:szCs w:val="24"/>
        </w:rPr>
        <w:lastRenderedPageBreak/>
        <w:t>Ordregiver har 10 arbejdsdage til at gennemgå excel-arkene. Giver gennemgangen anledning til rettelser, skal leverandøren fremsende rettet excel-ark indenfor 5 arbejdsdage. Ordregiver har 5 arbejdsdage til at gennemgå det rettede excel-ark.</w:t>
      </w:r>
    </w:p>
    <w:p w14:paraId="11CE2DF5" w14:textId="77777777" w:rsidR="00207451" w:rsidRPr="00DC1279" w:rsidRDefault="00207451" w:rsidP="00207451">
      <w:pPr>
        <w:spacing w:line="276" w:lineRule="auto"/>
        <w:rPr>
          <w:szCs w:val="24"/>
        </w:rPr>
      </w:pPr>
      <w:r w:rsidRPr="00DC1279">
        <w:rPr>
          <w:szCs w:val="24"/>
        </w:rPr>
        <w:t>Hvert enkelt produkts variant skal have et unikt varenummer (eksempelvis, hvis et produkt findes i flere farver eller størrelser, skal hver farve/størrelse have et unikt varenummer). De fakturerede varenumre skal være fuldstændige identiske med de varenumre, der er aftalt i rammeaftalen, og som fremgår af leverandørens e-katalog.</w:t>
      </w:r>
    </w:p>
    <w:p w14:paraId="2DC5C5CE" w14:textId="77777777" w:rsidR="00207451" w:rsidRPr="00DC1279" w:rsidRDefault="00207451" w:rsidP="00207451">
      <w:pPr>
        <w:spacing w:line="276" w:lineRule="auto"/>
        <w:rPr>
          <w:szCs w:val="24"/>
        </w:rPr>
      </w:pPr>
      <w:r w:rsidRPr="00DC1279">
        <w:rPr>
          <w:szCs w:val="24"/>
        </w:rPr>
        <w:t>Når excel-arket er godkendt af ordregiver, skal leverandøren indenfor 5 arbejdsdage uploade e-kataloget til ordregivers e-handelssystem med nøjagtigt samme varesortiment og priser som i det godkendte excel-ark. Såfremt der er fejl eller mangler i det fremsendte e-katalog, vil kataloget blive afvist af ordregiver. Leverandøren skal senest 5 arbejdsdage efter afvisningen uploade et nyt e-katalog tilrettet efter ordregivers anvisninger.</w:t>
      </w:r>
    </w:p>
    <w:p w14:paraId="17423359" w14:textId="77777777" w:rsidR="00207451" w:rsidRPr="00DC1279" w:rsidRDefault="00207451" w:rsidP="00207451">
      <w:pPr>
        <w:spacing w:line="276" w:lineRule="auto"/>
        <w:rPr>
          <w:szCs w:val="24"/>
        </w:rPr>
      </w:pPr>
      <w:r w:rsidRPr="00DC1279">
        <w:rPr>
          <w:szCs w:val="24"/>
        </w:rPr>
        <w:t>Medmindre andet er særskilt aftalt skal katalogformatet være OIOUBL.</w:t>
      </w:r>
    </w:p>
    <w:p w14:paraId="61B8AA0F" w14:textId="77777777" w:rsidR="00207451" w:rsidRPr="00DC1279" w:rsidRDefault="00207451" w:rsidP="00207451">
      <w:pPr>
        <w:spacing w:line="276" w:lineRule="auto"/>
        <w:rPr>
          <w:szCs w:val="24"/>
        </w:rPr>
      </w:pPr>
      <w:r w:rsidRPr="00DC1279">
        <w:rPr>
          <w:szCs w:val="24"/>
        </w:rPr>
        <w:t xml:space="preserve">Ud over varenummer, dækkende varenavn og pris med præcis 2 decimaler som i det godkendte excel-ark, skal e-kataloget for hver enkelt vare indeholde: </w:t>
      </w:r>
    </w:p>
    <w:p w14:paraId="0460DB4B" w14:textId="77777777" w:rsidR="00207451" w:rsidRPr="00DC1279" w:rsidRDefault="00207451" w:rsidP="00207451">
      <w:pPr>
        <w:spacing w:line="276" w:lineRule="auto"/>
        <w:rPr>
          <w:szCs w:val="24"/>
        </w:rPr>
      </w:pPr>
    </w:p>
    <w:p w14:paraId="12C9778F" w14:textId="4782AD7B" w:rsidR="00207451" w:rsidRPr="00DC1279" w:rsidRDefault="00C57A55" w:rsidP="00207451">
      <w:pPr>
        <w:pStyle w:val="Listeafsnit"/>
        <w:numPr>
          <w:ilvl w:val="0"/>
          <w:numId w:val="41"/>
        </w:numPr>
        <w:spacing w:line="276" w:lineRule="auto"/>
        <w:rPr>
          <w:szCs w:val="24"/>
        </w:rPr>
      </w:pPr>
      <w:r>
        <w:rPr>
          <w:szCs w:val="24"/>
        </w:rPr>
        <w:t>B</w:t>
      </w:r>
      <w:r w:rsidR="00207451" w:rsidRPr="00DC1279">
        <w:rPr>
          <w:szCs w:val="24"/>
        </w:rPr>
        <w:t xml:space="preserve">illede, </w:t>
      </w:r>
    </w:p>
    <w:p w14:paraId="55FC5BF9" w14:textId="4A44DD16" w:rsidR="00207451" w:rsidRPr="00DC1279" w:rsidRDefault="00C57A55" w:rsidP="00207451">
      <w:pPr>
        <w:pStyle w:val="Listeafsnit"/>
        <w:numPr>
          <w:ilvl w:val="0"/>
          <w:numId w:val="41"/>
        </w:numPr>
        <w:spacing w:line="276" w:lineRule="auto"/>
        <w:rPr>
          <w:szCs w:val="24"/>
        </w:rPr>
      </w:pPr>
      <w:r>
        <w:rPr>
          <w:szCs w:val="24"/>
        </w:rPr>
        <w:t>U</w:t>
      </w:r>
      <w:r w:rsidR="00207451" w:rsidRPr="00DC1279">
        <w:rPr>
          <w:szCs w:val="24"/>
        </w:rPr>
        <w:t xml:space="preserve">ddybende varebeskrivelse, herunder mærkenavn/indhold (f.eks. kg. og stk. pr. leveringsenhed), </w:t>
      </w:r>
    </w:p>
    <w:p w14:paraId="4D61540C" w14:textId="61DF1ABC" w:rsidR="00207451" w:rsidRPr="00DC1279" w:rsidRDefault="00C57A55" w:rsidP="00207451">
      <w:pPr>
        <w:pStyle w:val="Listeafsnit"/>
        <w:numPr>
          <w:ilvl w:val="0"/>
          <w:numId w:val="41"/>
        </w:numPr>
        <w:spacing w:line="276" w:lineRule="auto"/>
        <w:rPr>
          <w:szCs w:val="24"/>
        </w:rPr>
      </w:pPr>
      <w:r>
        <w:rPr>
          <w:szCs w:val="24"/>
        </w:rPr>
        <w:t>K</w:t>
      </w:r>
      <w:r w:rsidR="00207451" w:rsidRPr="00DC1279">
        <w:rPr>
          <w:szCs w:val="24"/>
        </w:rPr>
        <w:t xml:space="preserve">rav til opbevaring/mål/materialer, </w:t>
      </w:r>
    </w:p>
    <w:p w14:paraId="29E21C1D" w14:textId="08C9B3E2" w:rsidR="00207451" w:rsidRPr="00DC1279" w:rsidRDefault="00C57A55" w:rsidP="00207451">
      <w:pPr>
        <w:pStyle w:val="Listeafsnit"/>
        <w:numPr>
          <w:ilvl w:val="0"/>
          <w:numId w:val="41"/>
        </w:numPr>
        <w:spacing w:line="276" w:lineRule="auto"/>
        <w:rPr>
          <w:szCs w:val="24"/>
        </w:rPr>
      </w:pPr>
      <w:r>
        <w:rPr>
          <w:szCs w:val="24"/>
        </w:rPr>
        <w:t>V</w:t>
      </w:r>
      <w:r w:rsidR="00207451" w:rsidRPr="00DC1279">
        <w:rPr>
          <w:szCs w:val="24"/>
        </w:rPr>
        <w:t xml:space="preserve">arekategori/varegruppe, </w:t>
      </w:r>
    </w:p>
    <w:p w14:paraId="625D5083" w14:textId="43401E9B" w:rsidR="00207451" w:rsidRPr="00DC1279" w:rsidRDefault="00C57A55" w:rsidP="00207451">
      <w:pPr>
        <w:pStyle w:val="Listeafsnit"/>
        <w:numPr>
          <w:ilvl w:val="0"/>
          <w:numId w:val="41"/>
        </w:numPr>
        <w:spacing w:line="276" w:lineRule="auto"/>
        <w:rPr>
          <w:szCs w:val="24"/>
        </w:rPr>
      </w:pPr>
      <w:r>
        <w:rPr>
          <w:szCs w:val="24"/>
        </w:rPr>
        <w:t>M</w:t>
      </w:r>
      <w:r w:rsidR="00207451" w:rsidRPr="00DC1279">
        <w:rPr>
          <w:szCs w:val="24"/>
        </w:rPr>
        <w:t xml:space="preserve">indste bestillingsenhed, </w:t>
      </w:r>
    </w:p>
    <w:p w14:paraId="30E69279" w14:textId="59B9FD6C" w:rsidR="00207451" w:rsidRPr="00DC1279" w:rsidRDefault="00C57A55" w:rsidP="00207451">
      <w:pPr>
        <w:pStyle w:val="Listeafsnit"/>
        <w:numPr>
          <w:ilvl w:val="0"/>
          <w:numId w:val="41"/>
        </w:numPr>
        <w:spacing w:line="276" w:lineRule="auto"/>
        <w:rPr>
          <w:szCs w:val="24"/>
        </w:rPr>
      </w:pPr>
      <w:r>
        <w:rPr>
          <w:szCs w:val="24"/>
        </w:rPr>
        <w:t>N</w:t>
      </w:r>
      <w:r w:rsidR="00207451" w:rsidRPr="00DC1279">
        <w:rPr>
          <w:szCs w:val="24"/>
        </w:rPr>
        <w:t xml:space="preserve">ettoindhold, </w:t>
      </w:r>
    </w:p>
    <w:p w14:paraId="188E007B" w14:textId="49CE140E" w:rsidR="00207451" w:rsidRPr="00DC1279" w:rsidRDefault="00C57A55" w:rsidP="00207451">
      <w:pPr>
        <w:pStyle w:val="Listeafsnit"/>
        <w:numPr>
          <w:ilvl w:val="0"/>
          <w:numId w:val="41"/>
        </w:numPr>
        <w:spacing w:line="276" w:lineRule="auto"/>
        <w:rPr>
          <w:szCs w:val="24"/>
        </w:rPr>
      </w:pPr>
      <w:r>
        <w:rPr>
          <w:szCs w:val="24"/>
        </w:rPr>
        <w:t>S</w:t>
      </w:r>
      <w:r w:rsidR="00207451" w:rsidRPr="00DC1279">
        <w:rPr>
          <w:szCs w:val="24"/>
        </w:rPr>
        <w:t xml:space="preserve">øgeord/emneord, og </w:t>
      </w:r>
    </w:p>
    <w:p w14:paraId="1AB51DF7" w14:textId="77777777" w:rsidR="00207451" w:rsidRPr="00DC1279" w:rsidRDefault="00207451" w:rsidP="00207451">
      <w:pPr>
        <w:pStyle w:val="Listeafsnit"/>
        <w:numPr>
          <w:ilvl w:val="0"/>
          <w:numId w:val="41"/>
        </w:numPr>
        <w:spacing w:line="276" w:lineRule="auto"/>
        <w:rPr>
          <w:szCs w:val="24"/>
        </w:rPr>
      </w:pPr>
      <w:r w:rsidRPr="00DC1279">
        <w:rPr>
          <w:szCs w:val="24"/>
        </w:rPr>
        <w:t>UNSPSC-koder på commodity-niveau (nyeste danske version)</w:t>
      </w:r>
    </w:p>
    <w:p w14:paraId="314B57CF" w14:textId="77777777" w:rsidR="00207451" w:rsidRPr="00DC1279" w:rsidRDefault="00207451" w:rsidP="00207451">
      <w:pPr>
        <w:pStyle w:val="Listeafsnit"/>
        <w:spacing w:line="276" w:lineRule="auto"/>
        <w:rPr>
          <w:szCs w:val="24"/>
        </w:rPr>
      </w:pPr>
    </w:p>
    <w:p w14:paraId="32747A30" w14:textId="77777777" w:rsidR="00207451" w:rsidRPr="00DC1279" w:rsidRDefault="00207451" w:rsidP="00207451">
      <w:pPr>
        <w:spacing w:line="276" w:lineRule="auto"/>
        <w:rPr>
          <w:szCs w:val="24"/>
        </w:rPr>
      </w:pPr>
      <w:r w:rsidRPr="00DC1279">
        <w:rPr>
          <w:szCs w:val="24"/>
        </w:rPr>
        <w:t xml:space="preserve">Der henvises til følgende UNSPSC hjemmeside: </w:t>
      </w:r>
      <w:hyperlink r:id="rId9" w:history="1">
        <w:r w:rsidRPr="00DC1279">
          <w:rPr>
            <w:rStyle w:val="Hyperlink"/>
            <w:rFonts w:eastAsiaTheme="majorEastAsia"/>
            <w:szCs w:val="24"/>
          </w:rPr>
          <w:t>http://gs1denmark.net.dynamicweb.dk/default.aspx?AreaID=1</w:t>
        </w:r>
      </w:hyperlink>
      <w:r w:rsidRPr="00DC1279">
        <w:rPr>
          <w:szCs w:val="24"/>
        </w:rPr>
        <w:t xml:space="preserve"> </w:t>
      </w:r>
    </w:p>
    <w:p w14:paraId="3980630C" w14:textId="77777777" w:rsidR="00207451" w:rsidRPr="00DC1279" w:rsidRDefault="00207451" w:rsidP="00207451">
      <w:pPr>
        <w:spacing w:line="276" w:lineRule="auto"/>
        <w:rPr>
          <w:szCs w:val="24"/>
        </w:rPr>
      </w:pPr>
    </w:p>
    <w:p w14:paraId="0D649483" w14:textId="77777777" w:rsidR="00207451" w:rsidRPr="00DC1279" w:rsidRDefault="00207451" w:rsidP="00207451">
      <w:pPr>
        <w:spacing w:line="276" w:lineRule="auto"/>
        <w:rPr>
          <w:szCs w:val="24"/>
        </w:rPr>
      </w:pPr>
      <w:r w:rsidRPr="00DC1279">
        <w:rPr>
          <w:szCs w:val="24"/>
        </w:rPr>
        <w:t xml:space="preserve">E-kataloget skal indeholde søgeord/emneord, som dækker varen såvel i faglig som i daglig tale. Ordregiver kan på forlangende få tilføjet ekstra søgeord. </w:t>
      </w:r>
    </w:p>
    <w:p w14:paraId="66A20E33" w14:textId="77777777" w:rsidR="00207451" w:rsidRPr="00DC1279" w:rsidRDefault="00207451" w:rsidP="00207451">
      <w:pPr>
        <w:spacing w:line="276" w:lineRule="auto"/>
        <w:rPr>
          <w:szCs w:val="24"/>
        </w:rPr>
      </w:pPr>
      <w:r w:rsidRPr="00DC1279">
        <w:rPr>
          <w:szCs w:val="24"/>
        </w:rPr>
        <w:t>I felterne varenavn, uddybende varebeskrivelse og søgeord/emneord skal de vigtigste informationer stå først i feltet, da der i nogle systemer kun vises et begrænset antal karakterer.</w:t>
      </w:r>
    </w:p>
    <w:p w14:paraId="7207A599" w14:textId="77777777" w:rsidR="00207451" w:rsidRPr="00DC1279" w:rsidRDefault="00207451" w:rsidP="00207451">
      <w:pPr>
        <w:pStyle w:val="Overskrift4"/>
        <w:rPr>
          <w:szCs w:val="24"/>
        </w:rPr>
      </w:pPr>
      <w:bookmarkStart w:id="335" w:name="_Toc469562514"/>
      <w:bookmarkStart w:id="336" w:name="_Toc469579824"/>
      <w:bookmarkStart w:id="337" w:name="_Toc469580307"/>
      <w:bookmarkStart w:id="338" w:name="_Toc469580458"/>
      <w:bookmarkStart w:id="339" w:name="_Toc469580523"/>
      <w:bookmarkStart w:id="340" w:name="_Toc470011598"/>
      <w:bookmarkStart w:id="341" w:name="_Toc470028260"/>
      <w:bookmarkStart w:id="342" w:name="_Toc470028372"/>
      <w:bookmarkStart w:id="343" w:name="_Toc470028971"/>
      <w:bookmarkStart w:id="344" w:name="_Toc470082098"/>
      <w:bookmarkStart w:id="345" w:name="_Toc485626836"/>
      <w:r w:rsidRPr="00DC1279">
        <w:rPr>
          <w:szCs w:val="24"/>
        </w:rPr>
        <w:t>10.3 Procedure ved ændringer i e-kataloger</w:t>
      </w:r>
      <w:bookmarkEnd w:id="335"/>
      <w:bookmarkEnd w:id="336"/>
      <w:bookmarkEnd w:id="337"/>
      <w:bookmarkEnd w:id="338"/>
      <w:bookmarkEnd w:id="339"/>
      <w:bookmarkEnd w:id="340"/>
      <w:bookmarkEnd w:id="341"/>
      <w:bookmarkEnd w:id="342"/>
      <w:bookmarkEnd w:id="343"/>
      <w:bookmarkEnd w:id="344"/>
      <w:bookmarkEnd w:id="345"/>
    </w:p>
    <w:p w14:paraId="2A68CE14" w14:textId="77777777" w:rsidR="00207451" w:rsidRPr="00DC1279" w:rsidRDefault="00207451" w:rsidP="00207451">
      <w:pPr>
        <w:spacing w:line="276" w:lineRule="auto"/>
        <w:rPr>
          <w:szCs w:val="24"/>
        </w:rPr>
      </w:pPr>
      <w:r w:rsidRPr="00DC1279">
        <w:rPr>
          <w:szCs w:val="24"/>
        </w:rPr>
        <w:t>Nye søgeord og ekstra varenumre skal uploades senest 10 arbejdsdage efter henvendelse fra ordregiver.</w:t>
      </w:r>
    </w:p>
    <w:p w14:paraId="11B69389" w14:textId="77777777" w:rsidR="00207451" w:rsidRPr="00DC1279" w:rsidRDefault="00207451" w:rsidP="00207451">
      <w:pPr>
        <w:spacing w:line="276" w:lineRule="auto"/>
        <w:rPr>
          <w:szCs w:val="24"/>
        </w:rPr>
      </w:pPr>
      <w:r w:rsidRPr="00DC1279">
        <w:rPr>
          <w:szCs w:val="24"/>
        </w:rPr>
        <w:lastRenderedPageBreak/>
        <w:t>E-kataloget skal holdes opdateret. Leverandøren skal sørge for at udgåede varer slettes og at erstatningsvarer indlægges, så e-kataloget altid indeholder de varer, der reelt kan købes. Udskiftning af tilbudslistevarer skal altid godkendes af ordregiver, som sender besked om godkendelsen til de deltagende kommuner forud for upload af nyt e-katalog. Sørger leverandøren ikke for at opdatere e-kataloget, selvom ordregiver beder om det, kan der pålægges bod i henhold til afsnit 15.4 Bod.</w:t>
      </w:r>
    </w:p>
    <w:p w14:paraId="2446A013" w14:textId="77777777" w:rsidR="00207451" w:rsidRPr="00DC1279" w:rsidRDefault="00207451" w:rsidP="00207451">
      <w:pPr>
        <w:spacing w:line="276" w:lineRule="auto"/>
        <w:rPr>
          <w:szCs w:val="24"/>
        </w:rPr>
      </w:pPr>
      <w:r w:rsidRPr="00DC1279">
        <w:rPr>
          <w:szCs w:val="24"/>
        </w:rPr>
        <w:t>Såfremt en vare ændrer varenummer, eller der accepteres erstatningsvarer, skal det ”gamle” varenummer indlæses som søgeord på det nye varenummer samtidig med, at e-kataloget med det nye varenummer uploades. Til de e-handelssystemer som har en funktion til håndtering af erstatningsvarer, skal denne funktion som minimum benyttes af leverandøren i forbindelse med erstatning af tilbudslistevarer.</w:t>
      </w:r>
    </w:p>
    <w:p w14:paraId="4477C04F" w14:textId="77777777" w:rsidR="00207451" w:rsidRPr="00DC1279" w:rsidRDefault="00207451" w:rsidP="00207451">
      <w:pPr>
        <w:spacing w:line="276" w:lineRule="auto"/>
        <w:rPr>
          <w:szCs w:val="24"/>
        </w:rPr>
      </w:pPr>
      <w:r w:rsidRPr="00DC1279">
        <w:rPr>
          <w:szCs w:val="24"/>
        </w:rPr>
        <w:t>Er leverandøren den samme som tidligere, og skal leverandøren i henhold til rammeaftalens afsnit 3.2 Betingelser levere substitution af tilbudslistevarenumre, skal leverandøren ligeledes benytte e-handelssystemets erstatningsvarefunktion til substitution af tilbudslistevarerne ved upload af e-katalog til det nye udbud.</w:t>
      </w:r>
    </w:p>
    <w:p w14:paraId="41197482" w14:textId="77777777" w:rsidR="00207451" w:rsidRPr="00DC1279" w:rsidRDefault="00207451" w:rsidP="00207451">
      <w:pPr>
        <w:spacing w:line="276" w:lineRule="auto"/>
        <w:rPr>
          <w:szCs w:val="24"/>
        </w:rPr>
      </w:pPr>
      <w:r w:rsidRPr="00DC1279">
        <w:rPr>
          <w:szCs w:val="24"/>
        </w:rPr>
        <w:t>Tilbuds- og kampagnepriser skal – medmindre andet er aftalt – uploades i e-katalogerne, så de er tilgængelige i tilbuds-/kampagneperioden. Leverandøren opdaterer e-katalogerne, både når kampagnen starter og når den slutter.</w:t>
      </w:r>
    </w:p>
    <w:p w14:paraId="089788F4" w14:textId="77777777" w:rsidR="00207451" w:rsidRPr="00DC1279" w:rsidRDefault="00207451" w:rsidP="00207451">
      <w:pPr>
        <w:spacing w:line="276" w:lineRule="auto"/>
        <w:rPr>
          <w:szCs w:val="24"/>
        </w:rPr>
      </w:pPr>
      <w:r w:rsidRPr="00DC1279">
        <w:rPr>
          <w:szCs w:val="24"/>
        </w:rPr>
        <w:t>Med hensyn til tidsfrister gælder de samme tidsfrister som ved fremsendelse af det første excel-ark og upload af det første e-katalog, jf. afsnit 10.2. Såfremt e-katalog ikke er fremsendt rettidigt, skal ordrer faktureres efter det gældende e-katalog, indtil nyt e-katalog er godkendt. Reguleres priserne i nedadgående retning, og er der ikke fremsendt rettidigt / korrekt e-katalog, skal leverandøren ugentligt udstede kreditnota til de berørte EAN nr. </w:t>
      </w:r>
    </w:p>
    <w:p w14:paraId="386DB76E" w14:textId="063C78C4" w:rsidR="00060BA4" w:rsidRDefault="00060BA4">
      <w:pPr>
        <w:spacing w:after="200" w:line="276" w:lineRule="auto"/>
        <w:rPr>
          <w:rFonts w:eastAsiaTheme="majorEastAsia"/>
          <w:b/>
          <w:bCs/>
          <w:kern w:val="28"/>
          <w:szCs w:val="24"/>
        </w:rPr>
      </w:pPr>
      <w:bookmarkStart w:id="346" w:name="_Toc427912670"/>
      <w:bookmarkStart w:id="347" w:name="_Toc469562515"/>
      <w:bookmarkEnd w:id="312"/>
      <w:r>
        <w:rPr>
          <w:rFonts w:eastAsiaTheme="majorEastAsia"/>
          <w:b/>
          <w:bCs/>
          <w:kern w:val="28"/>
          <w:szCs w:val="24"/>
        </w:rPr>
        <w:br w:type="page"/>
      </w:r>
    </w:p>
    <w:p w14:paraId="58F19FF7" w14:textId="77777777" w:rsidR="00207451" w:rsidRPr="00DC1279" w:rsidRDefault="00207451" w:rsidP="00207451">
      <w:pPr>
        <w:rPr>
          <w:rFonts w:eastAsiaTheme="majorEastAsia"/>
          <w:b/>
          <w:bCs/>
          <w:kern w:val="28"/>
          <w:szCs w:val="24"/>
        </w:rPr>
      </w:pPr>
    </w:p>
    <w:p w14:paraId="6422D90A" w14:textId="77777777" w:rsidR="00207451" w:rsidRPr="00DC1279" w:rsidRDefault="00207451" w:rsidP="00207451">
      <w:pPr>
        <w:pStyle w:val="Overskrift3"/>
      </w:pPr>
      <w:bookmarkStart w:id="348" w:name="_Toc469580308"/>
      <w:bookmarkStart w:id="349" w:name="_Toc469580459"/>
      <w:bookmarkStart w:id="350" w:name="_Toc469580524"/>
      <w:bookmarkStart w:id="351" w:name="_Toc470009979"/>
      <w:bookmarkStart w:id="352" w:name="_Toc470011599"/>
      <w:bookmarkStart w:id="353" w:name="_Toc470028261"/>
      <w:bookmarkStart w:id="354" w:name="_Toc470028373"/>
      <w:bookmarkStart w:id="355" w:name="_Toc470028972"/>
      <w:bookmarkStart w:id="356" w:name="_Toc470082099"/>
      <w:bookmarkStart w:id="357" w:name="_Toc485626837"/>
      <w:r w:rsidRPr="00DC1279">
        <w:t>11. Levering</w:t>
      </w:r>
      <w:bookmarkEnd w:id="346"/>
      <w:bookmarkEnd w:id="347"/>
      <w:bookmarkEnd w:id="348"/>
      <w:bookmarkEnd w:id="349"/>
      <w:bookmarkEnd w:id="350"/>
      <w:bookmarkEnd w:id="351"/>
      <w:bookmarkEnd w:id="352"/>
      <w:bookmarkEnd w:id="353"/>
      <w:bookmarkEnd w:id="354"/>
      <w:bookmarkEnd w:id="355"/>
      <w:bookmarkEnd w:id="356"/>
      <w:bookmarkEnd w:id="357"/>
    </w:p>
    <w:p w14:paraId="27ED4BEC" w14:textId="77777777" w:rsidR="00207451" w:rsidRPr="00DC1279" w:rsidRDefault="00207451" w:rsidP="00207451">
      <w:pPr>
        <w:rPr>
          <w:szCs w:val="24"/>
        </w:rPr>
      </w:pPr>
    </w:p>
    <w:p w14:paraId="558656CE" w14:textId="77777777" w:rsidR="00207451" w:rsidRPr="00DC1279" w:rsidRDefault="00207451" w:rsidP="00207451">
      <w:pPr>
        <w:pStyle w:val="Overskrift4"/>
        <w:rPr>
          <w:szCs w:val="24"/>
        </w:rPr>
      </w:pPr>
      <w:bookmarkStart w:id="358" w:name="_Toc469562516"/>
      <w:bookmarkStart w:id="359" w:name="_Toc469579825"/>
      <w:bookmarkStart w:id="360" w:name="_Toc469580309"/>
      <w:bookmarkStart w:id="361" w:name="_Toc469580460"/>
      <w:bookmarkStart w:id="362" w:name="_Toc469580525"/>
      <w:bookmarkStart w:id="363" w:name="_Toc470011600"/>
      <w:bookmarkStart w:id="364" w:name="_Toc470028262"/>
      <w:bookmarkStart w:id="365" w:name="_Toc470028374"/>
      <w:bookmarkStart w:id="366" w:name="_Toc470028973"/>
      <w:bookmarkStart w:id="367" w:name="_Toc470082100"/>
      <w:bookmarkStart w:id="368" w:name="_Toc485626838"/>
      <w:bookmarkStart w:id="369" w:name="_GoBack"/>
      <w:bookmarkEnd w:id="369"/>
      <w:r w:rsidRPr="00DC1279">
        <w:rPr>
          <w:szCs w:val="24"/>
        </w:rPr>
        <w:t>11.1 Leveringsbetingelser</w:t>
      </w:r>
      <w:bookmarkEnd w:id="358"/>
      <w:bookmarkEnd w:id="359"/>
      <w:bookmarkEnd w:id="360"/>
      <w:bookmarkEnd w:id="361"/>
      <w:bookmarkEnd w:id="362"/>
      <w:bookmarkEnd w:id="363"/>
      <w:bookmarkEnd w:id="364"/>
      <w:bookmarkEnd w:id="365"/>
      <w:bookmarkEnd w:id="366"/>
      <w:bookmarkEnd w:id="367"/>
      <w:bookmarkEnd w:id="368"/>
    </w:p>
    <w:p w14:paraId="356F6F1A" w14:textId="77777777" w:rsidR="003F451A" w:rsidRDefault="003F451A" w:rsidP="003F451A">
      <w:pPr>
        <w:spacing w:line="276" w:lineRule="auto"/>
        <w:rPr>
          <w:szCs w:val="24"/>
        </w:rPr>
      </w:pPr>
      <w:r w:rsidRPr="00DC1279">
        <w:rPr>
          <w:szCs w:val="24"/>
        </w:rPr>
        <w:t>Levering skal foretages på følgende vilkår.</w:t>
      </w:r>
    </w:p>
    <w:p w14:paraId="38522B1E" w14:textId="77777777" w:rsidR="003F451A" w:rsidRDefault="003F451A" w:rsidP="003F451A">
      <w:pPr>
        <w:spacing w:line="276" w:lineRule="auto"/>
        <w:rPr>
          <w:szCs w:val="24"/>
        </w:rPr>
      </w:pPr>
      <w:r>
        <w:rPr>
          <w:szCs w:val="24"/>
        </w:rPr>
        <w:t xml:space="preserve">Alle varer leveres frit på angivet sted. Leveringsbetingelsen er én ugentlig leveringsdag og såfremt ordregiver ønsker levering fra dag til dag accepteres der et fragtgebyr på kr. 75,00. </w:t>
      </w:r>
    </w:p>
    <w:p w14:paraId="0F05FAC3" w14:textId="434D01DA" w:rsidR="003F451A" w:rsidRDefault="003F451A" w:rsidP="003F451A">
      <w:pPr>
        <w:spacing w:line="276" w:lineRule="auto"/>
        <w:rPr>
          <w:szCs w:val="24"/>
        </w:rPr>
      </w:pPr>
      <w:r>
        <w:rPr>
          <w:szCs w:val="24"/>
        </w:rPr>
        <w:t xml:space="preserve">Ved delleverancer i forbindelse med restordre gør leveringsgebyret sig ikke gældende. </w:t>
      </w:r>
    </w:p>
    <w:p w14:paraId="7371B4CC" w14:textId="77777777" w:rsidR="003F451A" w:rsidRDefault="003F451A" w:rsidP="003F451A">
      <w:pPr>
        <w:spacing w:line="276" w:lineRule="auto"/>
        <w:rPr>
          <w:szCs w:val="24"/>
        </w:rPr>
      </w:pPr>
    </w:p>
    <w:p w14:paraId="6C31EB85" w14:textId="77777777" w:rsidR="003F451A" w:rsidRDefault="003F451A" w:rsidP="003F451A">
      <w:pPr>
        <w:spacing w:line="276" w:lineRule="auto"/>
        <w:rPr>
          <w:szCs w:val="24"/>
        </w:rPr>
      </w:pPr>
      <w:r>
        <w:rPr>
          <w:szCs w:val="24"/>
        </w:rPr>
        <w:t>Afgivelse af bestilling skal ske senest to (2) dage før den aftalte ugentlige leveringsdag.</w:t>
      </w:r>
    </w:p>
    <w:p w14:paraId="52253F6E" w14:textId="77777777" w:rsidR="003F451A" w:rsidRDefault="003F451A" w:rsidP="003F451A">
      <w:pPr>
        <w:spacing w:line="276" w:lineRule="auto"/>
        <w:rPr>
          <w:szCs w:val="24"/>
        </w:rPr>
      </w:pPr>
    </w:p>
    <w:p w14:paraId="79FF5160" w14:textId="77777777" w:rsidR="003F451A" w:rsidRDefault="003F451A" w:rsidP="003F451A">
      <w:pPr>
        <w:spacing w:line="276" w:lineRule="auto"/>
        <w:rPr>
          <w:szCs w:val="24"/>
        </w:rPr>
      </w:pPr>
      <w:r>
        <w:rPr>
          <w:szCs w:val="24"/>
        </w:rPr>
        <w:t>Levering skal kunne ske i tidsrummet kl. 07.00 – 14:00 på alle ugens arbejdsdage.</w:t>
      </w:r>
    </w:p>
    <w:p w14:paraId="52E1B7BA" w14:textId="77777777" w:rsidR="003F451A" w:rsidRDefault="003F451A" w:rsidP="003F451A">
      <w:pPr>
        <w:spacing w:line="276" w:lineRule="auto"/>
        <w:rPr>
          <w:color w:val="FF0000"/>
          <w:szCs w:val="24"/>
        </w:rPr>
      </w:pPr>
    </w:p>
    <w:p w14:paraId="42345AFC" w14:textId="6D936078" w:rsidR="00060BA4" w:rsidRPr="00060BA4" w:rsidRDefault="00060BA4" w:rsidP="00207451">
      <w:pPr>
        <w:spacing w:line="276" w:lineRule="auto"/>
        <w:rPr>
          <w:szCs w:val="24"/>
        </w:rPr>
      </w:pPr>
      <w:r w:rsidRPr="00060BA4">
        <w:rPr>
          <w:szCs w:val="24"/>
        </w:rPr>
        <w:t xml:space="preserve">Der skal være minimum et (1) år til udløbsdatoen på produktet indtræder, ved levering. </w:t>
      </w:r>
    </w:p>
    <w:p w14:paraId="48929960" w14:textId="77777777" w:rsidR="00060BA4" w:rsidRDefault="00060BA4" w:rsidP="00207451">
      <w:pPr>
        <w:spacing w:line="276" w:lineRule="auto"/>
        <w:rPr>
          <w:color w:val="FF0000"/>
          <w:szCs w:val="24"/>
        </w:rPr>
      </w:pPr>
    </w:p>
    <w:p w14:paraId="2A4CCB43" w14:textId="77777777" w:rsidR="00207451" w:rsidRDefault="00207451" w:rsidP="00207451">
      <w:pPr>
        <w:spacing w:line="276" w:lineRule="auto"/>
        <w:rPr>
          <w:szCs w:val="24"/>
        </w:rPr>
      </w:pPr>
      <w:r w:rsidRPr="00DC1279">
        <w:rPr>
          <w:szCs w:val="24"/>
        </w:rPr>
        <w:t xml:space="preserve">Såfremt levering sker på baggrund af en ordre fra ordregivers e-handelssystem, er leverandøren forpligtet til alene at benytte de informationer vedrørende leveringsadressen, der er oplyst på ordren. </w:t>
      </w:r>
    </w:p>
    <w:p w14:paraId="6A29F4A9" w14:textId="77777777" w:rsidR="000E5003" w:rsidRDefault="000E5003" w:rsidP="00207451">
      <w:pPr>
        <w:spacing w:line="276" w:lineRule="auto"/>
        <w:rPr>
          <w:szCs w:val="24"/>
        </w:rPr>
      </w:pPr>
    </w:p>
    <w:p w14:paraId="669BF80B" w14:textId="59E36458" w:rsidR="000E5003" w:rsidRDefault="000E5003" w:rsidP="00207451">
      <w:pPr>
        <w:spacing w:line="276" w:lineRule="auto"/>
        <w:rPr>
          <w:szCs w:val="24"/>
        </w:rPr>
      </w:pPr>
      <w:r>
        <w:rPr>
          <w:szCs w:val="24"/>
        </w:rPr>
        <w:t>Produkter skal i videst mulig omfang leveres på engangspaller, med mindre ordregiver frabeder sig dette.</w:t>
      </w:r>
    </w:p>
    <w:p w14:paraId="0887B97B" w14:textId="7601C17E" w:rsidR="000E5003" w:rsidRDefault="000E5003" w:rsidP="00207451">
      <w:pPr>
        <w:spacing w:line="276" w:lineRule="auto"/>
        <w:rPr>
          <w:szCs w:val="24"/>
        </w:rPr>
      </w:pPr>
      <w:r>
        <w:rPr>
          <w:szCs w:val="24"/>
        </w:rPr>
        <w:t>Såfremt leverandøren leverer varerne på en EUR-palle, og ordregiver ikke har en EUR-palle til ombytning skal pallen, såfremt ordregiver ønsker det, aflæsses – gebyrfrit ved leverancen.</w:t>
      </w:r>
    </w:p>
    <w:p w14:paraId="5B34071D" w14:textId="77777777" w:rsidR="000E5003" w:rsidRDefault="000E5003" w:rsidP="00207451">
      <w:pPr>
        <w:spacing w:line="276" w:lineRule="auto"/>
        <w:rPr>
          <w:szCs w:val="24"/>
        </w:rPr>
      </w:pPr>
    </w:p>
    <w:p w14:paraId="3C68F66F" w14:textId="76D2A67B" w:rsidR="000E5003" w:rsidRDefault="000E5003" w:rsidP="00207451">
      <w:pPr>
        <w:spacing w:line="276" w:lineRule="auto"/>
        <w:rPr>
          <w:szCs w:val="24"/>
        </w:rPr>
      </w:pPr>
      <w:r>
        <w:rPr>
          <w:szCs w:val="24"/>
        </w:rPr>
        <w:t>Har ordregiver en EUR-palle til rådighed, kan der byttes lige over – gebyrfrit.</w:t>
      </w:r>
    </w:p>
    <w:p w14:paraId="0A49BFF6" w14:textId="77777777" w:rsidR="000E5003" w:rsidRDefault="000E5003" w:rsidP="00207451">
      <w:pPr>
        <w:spacing w:line="276" w:lineRule="auto"/>
        <w:rPr>
          <w:szCs w:val="24"/>
        </w:rPr>
      </w:pPr>
    </w:p>
    <w:p w14:paraId="4A55FCD6" w14:textId="17295727" w:rsidR="000E5003" w:rsidRDefault="000E5003" w:rsidP="00207451">
      <w:pPr>
        <w:spacing w:line="276" w:lineRule="auto"/>
        <w:rPr>
          <w:szCs w:val="24"/>
        </w:rPr>
      </w:pPr>
      <w:r>
        <w:rPr>
          <w:szCs w:val="24"/>
        </w:rPr>
        <w:t xml:space="preserve">Hvis ordregiver ud over ovenstående ønsker at beholde en EUR-palle ved bestilling eller levering, kan ordregiver betale pant for den til leverandøren til maksimalt 85 kr./palle. Dette beløb krediteres ordregiver senest 30 dage efter tilbagelevering, hvis ordregiver efterfølgende tilbagelevere pallen, uden at bytte til en ny EUR-palle. </w:t>
      </w:r>
    </w:p>
    <w:p w14:paraId="0D7B1703" w14:textId="77777777" w:rsidR="00482C95" w:rsidRDefault="00482C95" w:rsidP="00207451">
      <w:pPr>
        <w:spacing w:line="276" w:lineRule="auto"/>
        <w:rPr>
          <w:szCs w:val="24"/>
        </w:rPr>
      </w:pPr>
    </w:p>
    <w:p w14:paraId="462E7E32" w14:textId="0E8DCBA3" w:rsidR="00482C95" w:rsidRPr="00DC1279" w:rsidRDefault="00482C95" w:rsidP="00207451">
      <w:pPr>
        <w:spacing w:line="276" w:lineRule="auto"/>
        <w:rPr>
          <w:szCs w:val="24"/>
        </w:rPr>
      </w:pPr>
      <w:r>
        <w:rPr>
          <w:szCs w:val="24"/>
        </w:rPr>
        <w:t>Hvis ordregiver ikke kan eller ønsker at bytte paller, skal der på følgeseddel underskrives i feltet ”Manglende byttepaller”. Hvis ordregiver har afleveret en byttepalle, skal der underskrives i feltet ”Returpalle modtaget”.</w:t>
      </w:r>
    </w:p>
    <w:p w14:paraId="5F1E9CCF" w14:textId="77777777" w:rsidR="00207451" w:rsidRPr="00DC1279" w:rsidRDefault="00207451" w:rsidP="00207451">
      <w:pPr>
        <w:spacing w:line="276" w:lineRule="auto"/>
        <w:rPr>
          <w:szCs w:val="24"/>
        </w:rPr>
      </w:pPr>
    </w:p>
    <w:p w14:paraId="355786E4" w14:textId="6362ED5C" w:rsidR="00207451" w:rsidRPr="00DC1279" w:rsidRDefault="00EB6F5C" w:rsidP="00207451">
      <w:pPr>
        <w:pStyle w:val="Overskrift4"/>
        <w:rPr>
          <w:szCs w:val="24"/>
        </w:rPr>
      </w:pPr>
      <w:bookmarkStart w:id="370" w:name="_Toc377971301"/>
      <w:bookmarkStart w:id="371" w:name="_Toc102788827"/>
      <w:bookmarkStart w:id="372" w:name="_Toc469562518"/>
      <w:bookmarkStart w:id="373" w:name="_Toc469579827"/>
      <w:bookmarkStart w:id="374" w:name="_Toc469580311"/>
      <w:bookmarkStart w:id="375" w:name="_Toc469580462"/>
      <w:bookmarkStart w:id="376" w:name="_Toc469580527"/>
      <w:bookmarkStart w:id="377" w:name="_Toc470011602"/>
      <w:bookmarkStart w:id="378" w:name="_Toc470028264"/>
      <w:bookmarkStart w:id="379" w:name="_Toc470028376"/>
      <w:bookmarkStart w:id="380" w:name="_Toc470028975"/>
      <w:bookmarkStart w:id="381" w:name="_Toc470082102"/>
      <w:bookmarkStart w:id="382" w:name="_Toc485626839"/>
      <w:r>
        <w:rPr>
          <w:szCs w:val="24"/>
        </w:rPr>
        <w:lastRenderedPageBreak/>
        <w:t>11.2</w:t>
      </w:r>
      <w:r w:rsidR="00207451" w:rsidRPr="00DC1279">
        <w:rPr>
          <w:szCs w:val="24"/>
        </w:rPr>
        <w:t xml:space="preserve"> Følgeseddel</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79DE978A" w14:textId="77777777" w:rsidR="00207451" w:rsidRPr="00DC1279" w:rsidRDefault="00207451" w:rsidP="00207451">
      <w:pPr>
        <w:spacing w:line="276" w:lineRule="auto"/>
        <w:rPr>
          <w:szCs w:val="24"/>
        </w:rPr>
      </w:pPr>
      <w:bookmarkStart w:id="383" w:name="_Toc485542657"/>
      <w:bookmarkStart w:id="384" w:name="_Toc17790131"/>
      <w:bookmarkStart w:id="385" w:name="_Toc102788828"/>
      <w:bookmarkStart w:id="386" w:name="_Toc107800738"/>
      <w:bookmarkStart w:id="387" w:name="_Toc107800813"/>
      <w:r w:rsidRPr="00DC1279">
        <w:rPr>
          <w:szCs w:val="24"/>
        </w:rPr>
        <w:t>Med hver leverance skal der afleveres en følgeseddel med følgende oplysninger:</w:t>
      </w:r>
    </w:p>
    <w:p w14:paraId="6B688A9B" w14:textId="77777777" w:rsidR="00207451" w:rsidRPr="00DC1279" w:rsidRDefault="00207451" w:rsidP="00207451">
      <w:pPr>
        <w:pStyle w:val="Listeafsnit"/>
        <w:numPr>
          <w:ilvl w:val="0"/>
          <w:numId w:val="12"/>
        </w:numPr>
        <w:spacing w:after="200" w:line="276" w:lineRule="auto"/>
        <w:rPr>
          <w:szCs w:val="24"/>
        </w:rPr>
      </w:pPr>
      <w:bookmarkStart w:id="388" w:name="_Toc284848853"/>
      <w:bookmarkStart w:id="389" w:name="_Toc377971302"/>
      <w:bookmarkEnd w:id="383"/>
      <w:bookmarkEnd w:id="384"/>
      <w:bookmarkEnd w:id="385"/>
      <w:bookmarkEnd w:id="386"/>
      <w:bookmarkEnd w:id="387"/>
      <w:r w:rsidRPr="00DC1279">
        <w:rPr>
          <w:szCs w:val="24"/>
        </w:rPr>
        <w:t xml:space="preserve">Reference </w:t>
      </w:r>
    </w:p>
    <w:p w14:paraId="249A57B8" w14:textId="77777777" w:rsidR="00207451" w:rsidRPr="00DC1279" w:rsidRDefault="00207451" w:rsidP="00207451">
      <w:pPr>
        <w:pStyle w:val="Listeafsnit"/>
        <w:numPr>
          <w:ilvl w:val="0"/>
          <w:numId w:val="12"/>
        </w:numPr>
        <w:spacing w:after="200" w:line="276" w:lineRule="auto"/>
        <w:rPr>
          <w:szCs w:val="24"/>
        </w:rPr>
      </w:pPr>
      <w:r w:rsidRPr="00DC1279">
        <w:rPr>
          <w:szCs w:val="24"/>
        </w:rPr>
        <w:t xml:space="preserve">EAN-lokationsnummer </w:t>
      </w:r>
    </w:p>
    <w:p w14:paraId="5023E79D" w14:textId="77777777" w:rsidR="00207451" w:rsidRPr="00DC1279" w:rsidRDefault="00207451" w:rsidP="00207451">
      <w:pPr>
        <w:pStyle w:val="Listeafsnit"/>
        <w:numPr>
          <w:ilvl w:val="0"/>
          <w:numId w:val="12"/>
        </w:numPr>
        <w:spacing w:after="200" w:line="276" w:lineRule="auto"/>
        <w:rPr>
          <w:szCs w:val="24"/>
        </w:rPr>
      </w:pPr>
      <w:r w:rsidRPr="00DC1279">
        <w:rPr>
          <w:szCs w:val="24"/>
        </w:rPr>
        <w:t>Leveringsadresse</w:t>
      </w:r>
    </w:p>
    <w:p w14:paraId="0C794D9A" w14:textId="77777777" w:rsidR="00207451" w:rsidRPr="00DC1279" w:rsidRDefault="00207451" w:rsidP="00207451">
      <w:pPr>
        <w:pStyle w:val="Listeafsnit"/>
        <w:numPr>
          <w:ilvl w:val="0"/>
          <w:numId w:val="12"/>
        </w:numPr>
        <w:spacing w:after="200" w:line="276" w:lineRule="auto"/>
        <w:rPr>
          <w:szCs w:val="24"/>
        </w:rPr>
      </w:pPr>
      <w:r w:rsidRPr="00DC1279">
        <w:rPr>
          <w:szCs w:val="24"/>
        </w:rPr>
        <w:t>Dato</w:t>
      </w:r>
    </w:p>
    <w:p w14:paraId="24A2BF13" w14:textId="77777777" w:rsidR="00207451" w:rsidRPr="00DC1279" w:rsidRDefault="00207451" w:rsidP="00207451">
      <w:pPr>
        <w:pStyle w:val="Listeafsnit"/>
        <w:numPr>
          <w:ilvl w:val="0"/>
          <w:numId w:val="12"/>
        </w:numPr>
        <w:spacing w:after="200" w:line="276" w:lineRule="auto"/>
        <w:rPr>
          <w:szCs w:val="24"/>
        </w:rPr>
      </w:pPr>
      <w:r w:rsidRPr="00DC1279">
        <w:rPr>
          <w:szCs w:val="24"/>
        </w:rPr>
        <w:t>Antal (stk., kg., liter mv.)</w:t>
      </w:r>
    </w:p>
    <w:p w14:paraId="1289033D" w14:textId="77777777" w:rsidR="00207451" w:rsidRPr="00DC1279" w:rsidRDefault="00207451" w:rsidP="00207451">
      <w:pPr>
        <w:pStyle w:val="Listeafsnit"/>
        <w:numPr>
          <w:ilvl w:val="0"/>
          <w:numId w:val="12"/>
        </w:numPr>
        <w:spacing w:after="200" w:line="276" w:lineRule="auto"/>
        <w:rPr>
          <w:szCs w:val="24"/>
        </w:rPr>
      </w:pPr>
      <w:r w:rsidRPr="00DC1279">
        <w:rPr>
          <w:szCs w:val="24"/>
        </w:rPr>
        <w:t xml:space="preserve">Varenummer og navn </w:t>
      </w:r>
    </w:p>
    <w:p w14:paraId="2D4DEBA4" w14:textId="77777777" w:rsidR="00207451" w:rsidRPr="00DC1279" w:rsidRDefault="00207451" w:rsidP="00207451">
      <w:pPr>
        <w:pStyle w:val="Listeafsnit"/>
        <w:numPr>
          <w:ilvl w:val="0"/>
          <w:numId w:val="12"/>
        </w:numPr>
        <w:spacing w:after="200" w:line="276" w:lineRule="auto"/>
        <w:rPr>
          <w:szCs w:val="24"/>
        </w:rPr>
      </w:pPr>
      <w:r w:rsidRPr="00DC1279">
        <w:rPr>
          <w:szCs w:val="24"/>
        </w:rPr>
        <w:t>Restordrer</w:t>
      </w:r>
    </w:p>
    <w:p w14:paraId="70CFB63A" w14:textId="77777777" w:rsidR="00207451" w:rsidRPr="00DC1279" w:rsidRDefault="00207451" w:rsidP="00207451">
      <w:pPr>
        <w:pStyle w:val="Listeafsnit"/>
        <w:spacing w:after="200" w:line="276" w:lineRule="auto"/>
        <w:rPr>
          <w:color w:val="FF0000"/>
          <w:szCs w:val="24"/>
        </w:rPr>
      </w:pPr>
    </w:p>
    <w:p w14:paraId="6B8EB4AC" w14:textId="75169918" w:rsidR="00207451" w:rsidRPr="00DC1279" w:rsidRDefault="00EB6F5C" w:rsidP="00207451">
      <w:pPr>
        <w:pStyle w:val="Overskrift4"/>
        <w:rPr>
          <w:szCs w:val="24"/>
        </w:rPr>
      </w:pPr>
      <w:bookmarkStart w:id="390" w:name="_Toc469562519"/>
      <w:bookmarkStart w:id="391" w:name="_Toc469579828"/>
      <w:bookmarkStart w:id="392" w:name="_Toc469580312"/>
      <w:bookmarkStart w:id="393" w:name="_Toc469580463"/>
      <w:bookmarkStart w:id="394" w:name="_Toc469580528"/>
      <w:bookmarkStart w:id="395" w:name="_Toc470011603"/>
      <w:bookmarkStart w:id="396" w:name="_Toc470028265"/>
      <w:bookmarkStart w:id="397" w:name="_Toc470028377"/>
      <w:bookmarkStart w:id="398" w:name="_Toc470028976"/>
      <w:bookmarkStart w:id="399" w:name="_Toc470082103"/>
      <w:bookmarkStart w:id="400" w:name="_Toc485626840"/>
      <w:r>
        <w:rPr>
          <w:szCs w:val="24"/>
        </w:rPr>
        <w:t>11.3</w:t>
      </w:r>
      <w:r w:rsidR="00207451" w:rsidRPr="00DC1279">
        <w:rPr>
          <w:szCs w:val="24"/>
        </w:rPr>
        <w:t xml:space="preserve"> Returvarer</w:t>
      </w:r>
      <w:bookmarkEnd w:id="388"/>
      <w:bookmarkEnd w:id="389"/>
      <w:bookmarkEnd w:id="390"/>
      <w:bookmarkEnd w:id="391"/>
      <w:bookmarkEnd w:id="392"/>
      <w:bookmarkEnd w:id="393"/>
      <w:bookmarkEnd w:id="394"/>
      <w:bookmarkEnd w:id="395"/>
      <w:bookmarkEnd w:id="396"/>
      <w:bookmarkEnd w:id="397"/>
      <w:bookmarkEnd w:id="398"/>
      <w:bookmarkEnd w:id="399"/>
      <w:bookmarkEnd w:id="400"/>
    </w:p>
    <w:p w14:paraId="5CB61003" w14:textId="77777777" w:rsidR="00207451" w:rsidRPr="00DC1279" w:rsidRDefault="00207451" w:rsidP="00207451">
      <w:pPr>
        <w:spacing w:line="276" w:lineRule="auto"/>
        <w:rPr>
          <w:szCs w:val="24"/>
        </w:rPr>
      </w:pPr>
      <w:r w:rsidRPr="00DC1279">
        <w:rPr>
          <w:szCs w:val="24"/>
        </w:rPr>
        <w:t>Har ordregiver foretaget en fejlbestilling, kan denne returneres senest 30 dage efter levering, hvis produkterne og emballagen er intakt. Returnering sker for ordregivers regning. Leverandøren skal hurtigst muligt herefter sende en kreditnota på det fulde beløb til ordregiver.</w:t>
      </w:r>
    </w:p>
    <w:p w14:paraId="4F9121B9" w14:textId="77777777" w:rsidR="00207451" w:rsidRPr="00DC1279" w:rsidRDefault="00207451" w:rsidP="00207451">
      <w:pPr>
        <w:spacing w:line="276" w:lineRule="auto"/>
        <w:rPr>
          <w:szCs w:val="24"/>
        </w:rPr>
      </w:pPr>
      <w:r w:rsidRPr="00DC1279">
        <w:rPr>
          <w:szCs w:val="24"/>
        </w:rPr>
        <w:t>Hvis leverandøren har foretaget en fejllevering, eller den leverede vare er beskadiget, herunder at emballagen er brudt, skal leverandøren ombytte varen eller kreditere det fulde beløb. Leverandøren afholder omkostningerne herved.</w:t>
      </w:r>
    </w:p>
    <w:p w14:paraId="0DC79FDC" w14:textId="77777777" w:rsidR="00207451" w:rsidRPr="00DC1279" w:rsidRDefault="00207451" w:rsidP="00207451">
      <w:pPr>
        <w:spacing w:line="276" w:lineRule="auto"/>
        <w:rPr>
          <w:szCs w:val="24"/>
        </w:rPr>
      </w:pPr>
    </w:p>
    <w:p w14:paraId="3E4C72BE" w14:textId="431BB48E" w:rsidR="00207451" w:rsidRPr="00990D4C" w:rsidRDefault="00B9796C" w:rsidP="00207451">
      <w:pPr>
        <w:spacing w:line="276" w:lineRule="auto"/>
        <w:rPr>
          <w:color w:val="4F81BD" w:themeColor="accent1"/>
          <w:szCs w:val="24"/>
        </w:rPr>
      </w:pPr>
      <w:r w:rsidRPr="00990D4C">
        <w:rPr>
          <w:szCs w:val="24"/>
        </w:rPr>
        <w:t>Se betingelser vedr. paller afsnit 11.1.</w:t>
      </w:r>
      <w:r w:rsidR="00207451" w:rsidRPr="00990D4C">
        <w:rPr>
          <w:color w:val="4F81BD" w:themeColor="accent1"/>
          <w:szCs w:val="24"/>
        </w:rPr>
        <w:t xml:space="preserve">  </w:t>
      </w:r>
    </w:p>
    <w:p w14:paraId="0566869F" w14:textId="77777777" w:rsidR="00207451" w:rsidRDefault="00207451" w:rsidP="00207451">
      <w:pPr>
        <w:rPr>
          <w:rFonts w:eastAsiaTheme="majorEastAsia"/>
          <w:b/>
          <w:bCs/>
          <w:kern w:val="28"/>
          <w:szCs w:val="24"/>
        </w:rPr>
      </w:pPr>
      <w:bookmarkStart w:id="401" w:name="_Toc469562520"/>
    </w:p>
    <w:p w14:paraId="3211056C" w14:textId="70DB1308" w:rsidR="00EB6F5C" w:rsidRDefault="00EB6F5C" w:rsidP="00EB6F5C">
      <w:pPr>
        <w:pStyle w:val="Overskrift4"/>
        <w:rPr>
          <w:szCs w:val="24"/>
        </w:rPr>
      </w:pPr>
      <w:bookmarkStart w:id="402" w:name="_Toc485626841"/>
      <w:r>
        <w:rPr>
          <w:szCs w:val="24"/>
        </w:rPr>
        <w:t>11.4</w:t>
      </w:r>
      <w:r w:rsidRPr="00DC1279">
        <w:rPr>
          <w:szCs w:val="24"/>
        </w:rPr>
        <w:t xml:space="preserve"> </w:t>
      </w:r>
      <w:r>
        <w:rPr>
          <w:szCs w:val="24"/>
        </w:rPr>
        <w:t>Doseringsanlæg til maskinopvask og tekstilvaskemidler</w:t>
      </w:r>
      <w:bookmarkEnd w:id="402"/>
    </w:p>
    <w:p w14:paraId="1F7611F2" w14:textId="379CB95A" w:rsidR="00EB6F5C" w:rsidRDefault="00E93FF7" w:rsidP="00EB6F5C">
      <w:r>
        <w:t xml:space="preserve">Leverandøren skal uden beregning stille doseringsanlæg til rådighed til de kommuner, der er omfattet af aftalen. </w:t>
      </w:r>
      <w:r w:rsidR="004F43B9">
        <w:t xml:space="preserve">Med til rådighed menes, at ordregiver låner </w:t>
      </w:r>
      <w:r w:rsidR="00C951B4">
        <w:t xml:space="preserve">leverandørens doseringsudstyr i aftaleperioden. </w:t>
      </w:r>
      <w:r>
        <w:t xml:space="preserve">Med doseringsanlæg menes ud over selve anlægget, også de dele såsom slanger, formelvælgere mv. der hører til for at anlægget er klar til brug. </w:t>
      </w:r>
    </w:p>
    <w:p w14:paraId="4E54421D" w14:textId="77777777" w:rsidR="00A80631" w:rsidRDefault="00A80631" w:rsidP="00EB6F5C"/>
    <w:p w14:paraId="23E75C7E" w14:textId="5A0EE2DB" w:rsidR="00E93FF7" w:rsidRDefault="00E93FF7" w:rsidP="00EB6F5C">
      <w:r>
        <w:t xml:space="preserve">Leverandøren skal i den forbindelse uden beregning installere doseringsanlæg og klargøre doseringsanlægget til brug. </w:t>
      </w:r>
    </w:p>
    <w:p w14:paraId="1FACB901" w14:textId="77777777" w:rsidR="00C951B4" w:rsidRDefault="00C951B4" w:rsidP="00EB6F5C"/>
    <w:p w14:paraId="3090EF99" w14:textId="40422D7C" w:rsidR="00C951B4" w:rsidRDefault="00C951B4" w:rsidP="00EB6F5C">
      <w:r>
        <w:t xml:space="preserve">Hvis ordregiver undervejs i aftaleforløbet ønsker det installerede doseringsanlæg flyttet inden for samme lokation, accepteres der et gebyr for flytning på kr. 1.500 ekskl. moms. Dette gælder for doseringsanlæg både til tøjvask og opvask. </w:t>
      </w:r>
    </w:p>
    <w:p w14:paraId="0821C986" w14:textId="77777777" w:rsidR="00E93FF7" w:rsidRDefault="00E93FF7" w:rsidP="00EB6F5C"/>
    <w:p w14:paraId="45D7CAE2" w14:textId="3C46D36C" w:rsidR="00C951B4" w:rsidRDefault="00E93FF7" w:rsidP="00EB6F5C">
      <w:r>
        <w:t xml:space="preserve">Doseringsanlæggene skal </w:t>
      </w:r>
      <w:r w:rsidR="0009473E">
        <w:t xml:space="preserve">løbende </w:t>
      </w:r>
      <w:r>
        <w:t xml:space="preserve">installeres, som de enkelte lokationer har </w:t>
      </w:r>
      <w:r w:rsidR="0009473E">
        <w:t>opbrugt nuværende lagre</w:t>
      </w:r>
      <w:r>
        <w:t xml:space="preserve">. </w:t>
      </w:r>
    </w:p>
    <w:p w14:paraId="4730A0BB" w14:textId="77777777" w:rsidR="00C951B4" w:rsidRDefault="00C951B4" w:rsidP="00EB6F5C"/>
    <w:p w14:paraId="133CC49E" w14:textId="028F1BF8" w:rsidR="00E93FF7" w:rsidRDefault="00E93FF7" w:rsidP="00EB6F5C">
      <w:r>
        <w:t xml:space="preserve">Der vil være et opfølgningsmøde med leverandøren og tovholder et halv år efter kontaktstart, hvor alle anlæg skal være skiftet, medmindre den enkelte afdeling grundet lager af tidligere produkter ikke kan få skiftet. </w:t>
      </w:r>
    </w:p>
    <w:p w14:paraId="4DC893D6" w14:textId="77777777" w:rsidR="002A4636" w:rsidRDefault="002A4636" w:rsidP="00EB6F5C"/>
    <w:p w14:paraId="00C31E8F" w14:textId="77777777" w:rsidR="003E16C9" w:rsidRDefault="003E16C9">
      <w:pPr>
        <w:spacing w:after="200" w:line="276" w:lineRule="auto"/>
        <w:rPr>
          <w:rFonts w:eastAsiaTheme="majorEastAsia" w:cstheme="majorBidi"/>
          <w:b/>
          <w:i/>
          <w:iCs/>
          <w:color w:val="4F81BD"/>
          <w:szCs w:val="24"/>
        </w:rPr>
      </w:pPr>
      <w:bookmarkStart w:id="403" w:name="_Toc485626842"/>
      <w:r>
        <w:rPr>
          <w:szCs w:val="24"/>
        </w:rPr>
        <w:br w:type="page"/>
      </w:r>
    </w:p>
    <w:p w14:paraId="23AC0EE9" w14:textId="3EEF6359" w:rsidR="00A80631" w:rsidRDefault="00A80631" w:rsidP="00A80631">
      <w:pPr>
        <w:pStyle w:val="Overskrift4"/>
        <w:rPr>
          <w:szCs w:val="24"/>
        </w:rPr>
      </w:pPr>
      <w:r>
        <w:rPr>
          <w:szCs w:val="24"/>
        </w:rPr>
        <w:lastRenderedPageBreak/>
        <w:t>11.4.1 Service</w:t>
      </w:r>
      <w:bookmarkEnd w:id="403"/>
    </w:p>
    <w:p w14:paraId="11792C14" w14:textId="17AE45DC" w:rsidR="00A80631" w:rsidRDefault="00497089" w:rsidP="00A80631">
      <w:r>
        <w:t xml:space="preserve">Leverandøren skal påregne at samtlige doseringsanlæg skal serviceres minimum to (2) gange årligt, med mindre andet aftales med ordregiver. </w:t>
      </w:r>
    </w:p>
    <w:p w14:paraId="13BABE6C" w14:textId="77777777" w:rsidR="00497089" w:rsidRDefault="00497089" w:rsidP="00A80631"/>
    <w:p w14:paraId="7E28033B" w14:textId="133C5331" w:rsidR="00497089" w:rsidRDefault="00497089" w:rsidP="00A80631">
      <w:r>
        <w:t>Leverandøren skal kunne håndtere nedenstående tre (3) tilkalds muligheder:</w:t>
      </w:r>
    </w:p>
    <w:p w14:paraId="50B38D30" w14:textId="77777777" w:rsidR="00497089" w:rsidRDefault="00497089" w:rsidP="00A80631"/>
    <w:p w14:paraId="0C502FBC" w14:textId="58780387" w:rsidR="00497089" w:rsidRDefault="00497089" w:rsidP="00A80631">
      <w:r>
        <w:t xml:space="preserve">1) Tilkald inden for to (2) timer. Det vil sige inde for to (2) timer efter opkaldet er modtaget af leverandøren skal leverandøren være tilstede på lokationen og </w:t>
      </w:r>
      <w:r w:rsidRPr="003E16C9">
        <w:t>have påbegyndt service</w:t>
      </w:r>
      <w:r>
        <w:t xml:space="preserve">. Leverandøren skal skriftlig bekræfte modtagelsen af tilkaldet umiddelbart efter modtagelsen af opkaldet. </w:t>
      </w:r>
    </w:p>
    <w:p w14:paraId="7D45E039" w14:textId="77777777" w:rsidR="00497089" w:rsidRDefault="00497089" w:rsidP="00A80631"/>
    <w:p w14:paraId="7CB7E43D" w14:textId="699BFA36" w:rsidR="00497089" w:rsidRDefault="00497089" w:rsidP="00A80631">
      <w:r>
        <w:t xml:space="preserve">2) Tilkald inden for samme dag (tidsrummet klokken 08:00-16:00). Det vil sige, at leverandøren skal være tilstede på lokationen og have påbegyndt service inden for det nævnte tidsrum. Leverandøren skal skriftlig bekræfte modtagelsen af tilkaldet umiddelbart efter modtagelsen af opkaldet. </w:t>
      </w:r>
    </w:p>
    <w:p w14:paraId="1C8246FB" w14:textId="77777777" w:rsidR="00497089" w:rsidRDefault="00497089" w:rsidP="00A80631"/>
    <w:p w14:paraId="4CE9D86F" w14:textId="7010FF73" w:rsidR="00497089" w:rsidRPr="00A80631" w:rsidRDefault="00497089" w:rsidP="00A80631">
      <w:r>
        <w:t>3) Tilkald senest den efterfølgende hverdag (i tidsrummet klokken 08:00-16:00).</w:t>
      </w:r>
      <w:r w:rsidR="00FB39E9">
        <w:t xml:space="preserve"> Det vil sige, at leverandøren skal senest den efterfølgende hverdag være tilstede på lokationen og have påbegyndt service inden for det nævnte tidsrum. </w:t>
      </w:r>
      <w:r>
        <w:t xml:space="preserve"> Leverandøren skal skriftlig bekræfte modtagelsen af tilkaldet umiddelbart efter modtagelsen af opkaldet. </w:t>
      </w:r>
    </w:p>
    <w:p w14:paraId="655B5692" w14:textId="77777777" w:rsidR="00A80631" w:rsidRPr="00A80631" w:rsidRDefault="00A80631" w:rsidP="00A80631"/>
    <w:p w14:paraId="511109DD" w14:textId="0E2A8AFD" w:rsidR="004F43B9" w:rsidRDefault="004F43B9" w:rsidP="004F43B9">
      <w:pPr>
        <w:pStyle w:val="Overskrift4"/>
        <w:rPr>
          <w:szCs w:val="24"/>
        </w:rPr>
      </w:pPr>
      <w:bookmarkStart w:id="404" w:name="_Toc485626843"/>
      <w:r>
        <w:rPr>
          <w:szCs w:val="24"/>
        </w:rPr>
        <w:t>11.5 Ejerforhold i forbindelse med aftaleophør</w:t>
      </w:r>
      <w:bookmarkEnd w:id="404"/>
    </w:p>
    <w:p w14:paraId="799CC47B" w14:textId="420134FF" w:rsidR="004F43B9" w:rsidRDefault="004F43B9" w:rsidP="004F43B9">
      <w:r>
        <w:t>I forbindelse med aftalens ophør skal leverandøren efter a</w:t>
      </w:r>
      <w:r w:rsidR="00C951B4">
        <w:t>nmodning fra ordregiver fremsende</w:t>
      </w:r>
      <w:r>
        <w:t xml:space="preserve"> en samlet oversigt over</w:t>
      </w:r>
      <w:r w:rsidR="00C951B4">
        <w:t>,</w:t>
      </w:r>
      <w:r>
        <w:t xml:space="preserve"> hvor mange doseringsanlæg den enkelte kommune har fået installeret til henholdsvis opvask og tøjvask. Leverandøren skal </w:t>
      </w:r>
      <w:r w:rsidR="00240291">
        <w:t>endvidere</w:t>
      </w:r>
      <w:r>
        <w:t xml:space="preserve"> kunne bidrage med information omkring udgiften til service og installation opdelt pr. kommune. </w:t>
      </w:r>
    </w:p>
    <w:p w14:paraId="127F7C7A" w14:textId="77777777" w:rsidR="00C951B4" w:rsidRDefault="00C951B4" w:rsidP="004F43B9"/>
    <w:p w14:paraId="3FD71270" w14:textId="50BE448E" w:rsidR="00C951B4" w:rsidRDefault="00C951B4" w:rsidP="004F43B9">
      <w:r>
        <w:t xml:space="preserve">Doseringsanlæggene er leverandørens ejendom og ved endt aftaleophør og skift til eventuel ny leverandør, </w:t>
      </w:r>
      <w:r w:rsidR="007B5F1F">
        <w:t xml:space="preserve">vil den nye leverandør afmontere/nedtage de eksisterende anlæg og nuværende leverandør har således ansvaret for afhentning af anlæggende. </w:t>
      </w:r>
      <w:r w:rsidR="004241AD">
        <w:t xml:space="preserve">Omkostninger til ovenstående er således ordregiver uvedkommende. </w:t>
      </w:r>
    </w:p>
    <w:p w14:paraId="07BD374B" w14:textId="77777777" w:rsidR="002A4636" w:rsidRDefault="002A4636" w:rsidP="004F43B9"/>
    <w:p w14:paraId="49473F5A" w14:textId="77777777" w:rsidR="00207451" w:rsidRPr="00DC1279" w:rsidRDefault="00207451" w:rsidP="00207451">
      <w:pPr>
        <w:pStyle w:val="Overskrift3"/>
      </w:pPr>
      <w:bookmarkStart w:id="405" w:name="_Toc469580313"/>
      <w:bookmarkStart w:id="406" w:name="_Toc469580464"/>
      <w:bookmarkStart w:id="407" w:name="_Toc469580529"/>
      <w:bookmarkStart w:id="408" w:name="_Toc470009980"/>
      <w:bookmarkStart w:id="409" w:name="_Toc470011604"/>
      <w:bookmarkStart w:id="410" w:name="_Toc470028266"/>
      <w:bookmarkStart w:id="411" w:name="_Toc470028378"/>
      <w:bookmarkStart w:id="412" w:name="_Toc470028977"/>
      <w:bookmarkStart w:id="413" w:name="_Toc470082104"/>
      <w:bookmarkStart w:id="414" w:name="_Toc485626844"/>
      <w:r w:rsidRPr="00DC1279">
        <w:t>12. Fakturering</w:t>
      </w:r>
      <w:bookmarkEnd w:id="401"/>
      <w:bookmarkEnd w:id="405"/>
      <w:bookmarkEnd w:id="406"/>
      <w:bookmarkEnd w:id="407"/>
      <w:bookmarkEnd w:id="408"/>
      <w:bookmarkEnd w:id="409"/>
      <w:bookmarkEnd w:id="410"/>
      <w:bookmarkEnd w:id="411"/>
      <w:bookmarkEnd w:id="412"/>
      <w:bookmarkEnd w:id="413"/>
      <w:bookmarkEnd w:id="414"/>
    </w:p>
    <w:p w14:paraId="01B03A03" w14:textId="77777777" w:rsidR="00207451" w:rsidRPr="00DC1279" w:rsidRDefault="00207451" w:rsidP="00207451">
      <w:pPr>
        <w:spacing w:line="276" w:lineRule="auto"/>
        <w:rPr>
          <w:szCs w:val="24"/>
        </w:rPr>
      </w:pPr>
      <w:r w:rsidRPr="00DC1279">
        <w:rPr>
          <w:szCs w:val="24"/>
        </w:rPr>
        <w:t xml:space="preserve">I henhold til lov om offentlige betalinger mv. (lovbekendtgørelse nr. 798 af 28. august 2007 med senere ændringer) skal alle fakturaer til offentlige myndigheder fremsendes elektronisk og gebyrfrit. Fakturaer og kreditnotaer skal fremsendes i OIOUBL-format og via Nemhandel-infrastrukturen OIORASP eller det til enhver tid fællesoffentlige format. Fakturaer og kreditnotaer skal som minimum fremsendes under forretningsprofilen Procurement-Bilsim-1.0 </w:t>
      </w:r>
    </w:p>
    <w:p w14:paraId="60AE392A" w14:textId="77777777" w:rsidR="00207451" w:rsidRPr="00DC1279" w:rsidRDefault="00207451" w:rsidP="00207451">
      <w:pPr>
        <w:spacing w:line="276" w:lineRule="auto"/>
        <w:rPr>
          <w:szCs w:val="24"/>
        </w:rPr>
      </w:pPr>
      <w:r w:rsidRPr="00DC1279">
        <w:rPr>
          <w:szCs w:val="24"/>
        </w:rPr>
        <w:t>Fakturaer sendes elektronisk til rekvirerende afdeling/institution (jf. EAN-nummer) med angivelse af ordregivers ordrenummer og eventuelle andre ID-numre, som er nødvendige for ordregiver for en effektiv fakturabehandling. Eksempelvis kode for økonomisk tilhørsforhold.</w:t>
      </w:r>
    </w:p>
    <w:p w14:paraId="16D3E351" w14:textId="72E17A99" w:rsidR="00207451" w:rsidRPr="00990D4C" w:rsidRDefault="00207451" w:rsidP="00207451">
      <w:pPr>
        <w:spacing w:line="276" w:lineRule="auto"/>
        <w:rPr>
          <w:szCs w:val="24"/>
          <w:u w:val="single"/>
        </w:rPr>
      </w:pPr>
      <w:r w:rsidRPr="00990D4C">
        <w:rPr>
          <w:szCs w:val="24"/>
        </w:rPr>
        <w:lastRenderedPageBreak/>
        <w:t xml:space="preserve">Ordrer, der er afgivet via ordregivers e-handelssystem, skal fremsendes således, at den elektroniske faktura kan modtages direkte i e-handelssystemet, hvilket muliggør efterfølgende automatisk </w:t>
      </w:r>
      <w:r w:rsidR="00990D4C">
        <w:rPr>
          <w:szCs w:val="24"/>
        </w:rPr>
        <w:t>kontrol, bogføring og betaling.</w:t>
      </w:r>
    </w:p>
    <w:p w14:paraId="59C469D9" w14:textId="77777777" w:rsidR="00207451" w:rsidRPr="00DC1279" w:rsidRDefault="00207451" w:rsidP="00207451">
      <w:pPr>
        <w:spacing w:line="276" w:lineRule="auto"/>
        <w:rPr>
          <w:szCs w:val="24"/>
        </w:rPr>
      </w:pPr>
      <w:r w:rsidRPr="00DC1279">
        <w:rPr>
          <w:szCs w:val="24"/>
        </w:rPr>
        <w:t xml:space="preserve"> Fakturaen skal indeholde:</w:t>
      </w:r>
    </w:p>
    <w:p w14:paraId="5F1D985A" w14:textId="77777777" w:rsidR="00207451" w:rsidRPr="00DC1279" w:rsidRDefault="00207451" w:rsidP="00207451">
      <w:pPr>
        <w:pStyle w:val="Listeafsnit"/>
        <w:numPr>
          <w:ilvl w:val="0"/>
          <w:numId w:val="19"/>
        </w:numPr>
        <w:spacing w:after="200" w:line="276" w:lineRule="auto"/>
        <w:rPr>
          <w:szCs w:val="24"/>
        </w:rPr>
      </w:pPr>
      <w:r w:rsidRPr="00DC1279">
        <w:rPr>
          <w:szCs w:val="24"/>
        </w:rPr>
        <w:t>Udstedelsesdato (fakturadato)</w:t>
      </w:r>
    </w:p>
    <w:p w14:paraId="0D6A8B77" w14:textId="77777777" w:rsidR="00207451" w:rsidRPr="00DC1279" w:rsidRDefault="00207451" w:rsidP="00207451">
      <w:pPr>
        <w:pStyle w:val="Listeafsnit"/>
        <w:numPr>
          <w:ilvl w:val="0"/>
          <w:numId w:val="19"/>
        </w:numPr>
        <w:spacing w:after="200" w:line="276" w:lineRule="auto"/>
        <w:rPr>
          <w:szCs w:val="24"/>
        </w:rPr>
      </w:pPr>
      <w:r w:rsidRPr="00DC1279">
        <w:rPr>
          <w:szCs w:val="24"/>
        </w:rPr>
        <w:t>Fakturanummer (Nummer der kan identificere fakturaen)</w:t>
      </w:r>
    </w:p>
    <w:p w14:paraId="4B7514BE" w14:textId="77777777" w:rsidR="00207451" w:rsidRPr="00DC1279" w:rsidRDefault="00207451" w:rsidP="00207451">
      <w:pPr>
        <w:pStyle w:val="Listeafsnit"/>
        <w:numPr>
          <w:ilvl w:val="0"/>
          <w:numId w:val="19"/>
        </w:numPr>
        <w:spacing w:after="200" w:line="276" w:lineRule="auto"/>
        <w:rPr>
          <w:szCs w:val="24"/>
        </w:rPr>
      </w:pPr>
      <w:r w:rsidRPr="00DC1279">
        <w:rPr>
          <w:szCs w:val="24"/>
        </w:rPr>
        <w:t>Leverandørens CVR/SE-nummer</w:t>
      </w:r>
    </w:p>
    <w:p w14:paraId="65A9A5EC" w14:textId="77777777" w:rsidR="00207451" w:rsidRPr="00DC1279" w:rsidRDefault="00207451" w:rsidP="00207451">
      <w:pPr>
        <w:pStyle w:val="Listeafsnit"/>
        <w:numPr>
          <w:ilvl w:val="0"/>
          <w:numId w:val="19"/>
        </w:numPr>
        <w:spacing w:after="200" w:line="276" w:lineRule="auto"/>
        <w:rPr>
          <w:szCs w:val="24"/>
        </w:rPr>
      </w:pPr>
      <w:r w:rsidRPr="00DC1279">
        <w:rPr>
          <w:szCs w:val="24"/>
        </w:rPr>
        <w:t>Leverandørens navn og adresse samt ordregivers navn og adresse</w:t>
      </w:r>
    </w:p>
    <w:p w14:paraId="384F33F7" w14:textId="77777777" w:rsidR="00207451" w:rsidRPr="00DC1279" w:rsidRDefault="00207451" w:rsidP="00207451">
      <w:pPr>
        <w:pStyle w:val="Listeafsnit"/>
        <w:numPr>
          <w:ilvl w:val="0"/>
          <w:numId w:val="19"/>
        </w:numPr>
        <w:spacing w:after="200" w:line="276" w:lineRule="auto"/>
        <w:rPr>
          <w:szCs w:val="24"/>
        </w:rPr>
      </w:pPr>
      <w:r w:rsidRPr="00DC1279">
        <w:rPr>
          <w:szCs w:val="24"/>
        </w:rPr>
        <w:t>Tydelige varenavne og éntydige varenumre</w:t>
      </w:r>
    </w:p>
    <w:p w14:paraId="51894D6A" w14:textId="77777777" w:rsidR="00207451" w:rsidRPr="00DC1279" w:rsidRDefault="00207451" w:rsidP="00207451">
      <w:pPr>
        <w:pStyle w:val="Listeafsnit"/>
        <w:numPr>
          <w:ilvl w:val="0"/>
          <w:numId w:val="19"/>
        </w:numPr>
        <w:spacing w:after="200" w:line="276" w:lineRule="auto"/>
        <w:rPr>
          <w:szCs w:val="24"/>
        </w:rPr>
      </w:pPr>
      <w:r w:rsidRPr="00DC1279">
        <w:rPr>
          <w:szCs w:val="24"/>
        </w:rPr>
        <w:t>Mængde og art af de leverede produkter/ydelser</w:t>
      </w:r>
    </w:p>
    <w:p w14:paraId="1B6BCEAD" w14:textId="77777777" w:rsidR="00207451" w:rsidRPr="00DC1279" w:rsidRDefault="00207451" w:rsidP="00207451">
      <w:pPr>
        <w:pStyle w:val="Listeafsnit"/>
        <w:numPr>
          <w:ilvl w:val="0"/>
          <w:numId w:val="19"/>
        </w:numPr>
        <w:spacing w:after="200" w:line="276" w:lineRule="auto"/>
        <w:rPr>
          <w:szCs w:val="24"/>
        </w:rPr>
      </w:pPr>
      <w:r w:rsidRPr="00DC1279">
        <w:rPr>
          <w:szCs w:val="24"/>
        </w:rPr>
        <w:t>Pris pr. enhed eksklusiv moms</w:t>
      </w:r>
    </w:p>
    <w:p w14:paraId="11E47D4B" w14:textId="77777777" w:rsidR="00207451" w:rsidRPr="00DC1279" w:rsidRDefault="00207451" w:rsidP="00207451">
      <w:pPr>
        <w:pStyle w:val="Listeafsnit"/>
        <w:numPr>
          <w:ilvl w:val="0"/>
          <w:numId w:val="19"/>
        </w:numPr>
        <w:spacing w:after="200" w:line="276" w:lineRule="auto"/>
        <w:rPr>
          <w:szCs w:val="24"/>
        </w:rPr>
      </w:pPr>
      <w:r w:rsidRPr="00DC1279">
        <w:rPr>
          <w:szCs w:val="24"/>
        </w:rPr>
        <w:t>Rekvirent hos ordregiver</w:t>
      </w:r>
    </w:p>
    <w:p w14:paraId="05A773CD" w14:textId="77777777" w:rsidR="00207451" w:rsidRPr="00DC1279" w:rsidRDefault="00207451" w:rsidP="00207451">
      <w:pPr>
        <w:pStyle w:val="Listeafsnit"/>
        <w:numPr>
          <w:ilvl w:val="0"/>
          <w:numId w:val="19"/>
        </w:numPr>
        <w:spacing w:after="200" w:line="276" w:lineRule="auto"/>
        <w:rPr>
          <w:szCs w:val="24"/>
        </w:rPr>
      </w:pPr>
      <w:r w:rsidRPr="00DC1279">
        <w:rPr>
          <w:szCs w:val="24"/>
        </w:rPr>
        <w:t>Rekvisitionsnummer</w:t>
      </w:r>
    </w:p>
    <w:p w14:paraId="041232E1" w14:textId="77777777" w:rsidR="00207451" w:rsidRPr="00DC1279" w:rsidRDefault="00207451" w:rsidP="00207451">
      <w:pPr>
        <w:pStyle w:val="Listeafsnit"/>
        <w:numPr>
          <w:ilvl w:val="0"/>
          <w:numId w:val="19"/>
        </w:numPr>
        <w:spacing w:after="200" w:line="276" w:lineRule="auto"/>
        <w:rPr>
          <w:szCs w:val="24"/>
        </w:rPr>
      </w:pPr>
      <w:r w:rsidRPr="00DC1279">
        <w:rPr>
          <w:szCs w:val="24"/>
        </w:rPr>
        <w:t>Leveringsadresse</w:t>
      </w:r>
    </w:p>
    <w:p w14:paraId="49368614" w14:textId="77777777" w:rsidR="00207451" w:rsidRPr="00DC1279" w:rsidRDefault="00207451" w:rsidP="00207451">
      <w:pPr>
        <w:pStyle w:val="Listeafsnit"/>
        <w:numPr>
          <w:ilvl w:val="0"/>
          <w:numId w:val="19"/>
        </w:numPr>
        <w:spacing w:after="200" w:line="276" w:lineRule="auto"/>
        <w:rPr>
          <w:szCs w:val="24"/>
        </w:rPr>
      </w:pPr>
      <w:r w:rsidRPr="00DC1279">
        <w:rPr>
          <w:szCs w:val="24"/>
        </w:rPr>
        <w:t>Sidste rettidige betalingsdato</w:t>
      </w:r>
    </w:p>
    <w:p w14:paraId="0152C226" w14:textId="77777777" w:rsidR="00207451" w:rsidRPr="00DC1279" w:rsidRDefault="00207451" w:rsidP="00207451">
      <w:pPr>
        <w:spacing w:line="276" w:lineRule="auto"/>
        <w:rPr>
          <w:szCs w:val="24"/>
        </w:rPr>
      </w:pPr>
      <w:r w:rsidRPr="00DC1279">
        <w:rPr>
          <w:szCs w:val="24"/>
        </w:rPr>
        <w:t>Ordregiver er berettiget til at udskyde betalingen, hvis faktura ikke modtages elektronisk eller ovenstående oplysninger mangler.</w:t>
      </w:r>
    </w:p>
    <w:p w14:paraId="5EEED4B7" w14:textId="77777777" w:rsidR="00207451" w:rsidRPr="00DC1279" w:rsidRDefault="00207451" w:rsidP="00207451">
      <w:pPr>
        <w:spacing w:line="276" w:lineRule="auto"/>
        <w:rPr>
          <w:szCs w:val="24"/>
        </w:rPr>
      </w:pPr>
      <w:r w:rsidRPr="00DC1279">
        <w:rPr>
          <w:szCs w:val="24"/>
        </w:rPr>
        <w:t xml:space="preserve">Alle ordrer skal faktureres enkeltvis. Der må ikke blandes varelinjer fra forskellige ordrer sammen på den samme faktura. </w:t>
      </w:r>
    </w:p>
    <w:p w14:paraId="0B635111" w14:textId="77777777" w:rsidR="00207451" w:rsidRPr="00DC1279" w:rsidRDefault="00207451" w:rsidP="00207451">
      <w:pPr>
        <w:spacing w:line="276" w:lineRule="auto"/>
        <w:rPr>
          <w:szCs w:val="24"/>
        </w:rPr>
      </w:pPr>
      <w:r w:rsidRPr="00DC1279">
        <w:rPr>
          <w:szCs w:val="24"/>
        </w:rPr>
        <w:t>Varelinierne skal fremgå af selve OIOUBL-fakturaen, dvs. de må ikke ligge i et vedhæftet dokument.</w:t>
      </w:r>
    </w:p>
    <w:p w14:paraId="7C29BD48" w14:textId="77777777" w:rsidR="00207451" w:rsidRPr="00DC1279" w:rsidRDefault="00207451" w:rsidP="00207451">
      <w:pPr>
        <w:spacing w:line="276" w:lineRule="auto"/>
        <w:rPr>
          <w:szCs w:val="24"/>
        </w:rPr>
      </w:pPr>
      <w:r w:rsidRPr="00DC1279">
        <w:rPr>
          <w:szCs w:val="24"/>
        </w:rPr>
        <w:t>CVR/SE-nummer: CVR/SE-nummeret som fakturaen afsendes fra, skal være i fuld overensstemmelse med det CVR/SE-nummer, som er opgivet i kontrakthavers tilbud, og som fremgår af rammeaftalen.</w:t>
      </w:r>
    </w:p>
    <w:p w14:paraId="684F77A1" w14:textId="77777777" w:rsidR="00207451" w:rsidRPr="00DC1279" w:rsidRDefault="00207451" w:rsidP="00207451">
      <w:pPr>
        <w:spacing w:line="276" w:lineRule="auto"/>
        <w:rPr>
          <w:szCs w:val="24"/>
          <w:u w:val="single"/>
        </w:rPr>
      </w:pPr>
    </w:p>
    <w:p w14:paraId="4BAD3AB9" w14:textId="68B2B468" w:rsidR="00207451" w:rsidRPr="00C32767" w:rsidRDefault="00207451" w:rsidP="00207451">
      <w:pPr>
        <w:spacing w:line="276" w:lineRule="auto"/>
        <w:rPr>
          <w:szCs w:val="24"/>
        </w:rPr>
      </w:pPr>
      <w:r w:rsidRPr="00C32767">
        <w:rPr>
          <w:szCs w:val="24"/>
          <w:u w:val="single"/>
        </w:rPr>
        <w:t>Ordrenummer</w:t>
      </w:r>
      <w:r w:rsidRPr="00C32767">
        <w:rPr>
          <w:szCs w:val="24"/>
        </w:rPr>
        <w:t>: Ordregivers e-handelssystems ordrenummer skal bruges som ordregi</w:t>
      </w:r>
      <w:r w:rsidR="00C32767" w:rsidRPr="00C32767">
        <w:rPr>
          <w:szCs w:val="24"/>
        </w:rPr>
        <w:t>vers ordrenummer på fakturaen.</w:t>
      </w:r>
    </w:p>
    <w:p w14:paraId="73EB74D6" w14:textId="77777777" w:rsidR="00207451" w:rsidRPr="00DC1279" w:rsidRDefault="00207451" w:rsidP="00207451">
      <w:pPr>
        <w:spacing w:line="276" w:lineRule="auto"/>
        <w:rPr>
          <w:szCs w:val="24"/>
        </w:rPr>
      </w:pPr>
    </w:p>
    <w:p w14:paraId="2AEE36D8" w14:textId="77777777" w:rsidR="00207451" w:rsidRPr="00DC1279" w:rsidRDefault="00207451" w:rsidP="00207451">
      <w:pPr>
        <w:spacing w:line="276" w:lineRule="auto"/>
        <w:rPr>
          <w:szCs w:val="24"/>
        </w:rPr>
      </w:pPr>
      <w:r w:rsidRPr="00DC1279">
        <w:rPr>
          <w:szCs w:val="24"/>
        </w:rPr>
        <w:t>Der må ikke stå andet i feltet end selve ordrenummeret, som skal angives identisk med ordren. Der må således ikke ændres i store og små bogstaver samt mellemrum.</w:t>
      </w:r>
    </w:p>
    <w:p w14:paraId="0FBAD51D" w14:textId="77777777" w:rsidR="00207451" w:rsidRPr="00DC1279" w:rsidRDefault="00207451" w:rsidP="00207451">
      <w:pPr>
        <w:spacing w:line="276" w:lineRule="auto"/>
        <w:rPr>
          <w:szCs w:val="24"/>
          <w:u w:val="single"/>
        </w:rPr>
      </w:pPr>
    </w:p>
    <w:p w14:paraId="0D8E6872" w14:textId="4B94C1E3" w:rsidR="00207451" w:rsidRPr="00DC1279" w:rsidRDefault="00207451" w:rsidP="00207451">
      <w:pPr>
        <w:spacing w:line="276" w:lineRule="auto"/>
        <w:rPr>
          <w:szCs w:val="24"/>
        </w:rPr>
      </w:pPr>
      <w:r w:rsidRPr="00DC1279">
        <w:rPr>
          <w:szCs w:val="24"/>
          <w:u w:val="single"/>
        </w:rPr>
        <w:t>Priser</w:t>
      </w:r>
      <w:r w:rsidRPr="00DC1279">
        <w:rPr>
          <w:szCs w:val="24"/>
        </w:rPr>
        <w:t>: Fakturapriser skal være nettopriser, som er fuldstændig identiske med de priser, der er aftalt,</w:t>
      </w:r>
      <w:r w:rsidRPr="00DC1279">
        <w:rPr>
          <w:color w:val="00B050"/>
          <w:szCs w:val="24"/>
        </w:rPr>
        <w:t xml:space="preserve"> </w:t>
      </w:r>
      <w:r w:rsidRPr="00C32767">
        <w:rPr>
          <w:szCs w:val="24"/>
        </w:rPr>
        <w:t>og som fremgår af leverandørens e-katalog</w:t>
      </w:r>
      <w:r w:rsidRPr="00DC1279">
        <w:rPr>
          <w:szCs w:val="24"/>
        </w:rPr>
        <w:t>. (Dvs. ingen rabatter, ingen afgifter som ikke er indregnet i nettopriserne, fx emballageafgift mv.). Priser skal altid angives med præcis 2 decimaler.</w:t>
      </w:r>
    </w:p>
    <w:p w14:paraId="2B4985A7" w14:textId="77777777" w:rsidR="00207451" w:rsidRPr="00DC1279" w:rsidRDefault="00207451" w:rsidP="00207451">
      <w:pPr>
        <w:spacing w:line="276" w:lineRule="auto"/>
        <w:rPr>
          <w:szCs w:val="24"/>
          <w:u w:val="single"/>
        </w:rPr>
      </w:pPr>
    </w:p>
    <w:p w14:paraId="3E991FE6" w14:textId="33A63122" w:rsidR="00207451" w:rsidRPr="00C32767" w:rsidRDefault="00207451" w:rsidP="00207451">
      <w:pPr>
        <w:spacing w:line="276" w:lineRule="auto"/>
        <w:rPr>
          <w:szCs w:val="24"/>
        </w:rPr>
      </w:pPr>
      <w:r w:rsidRPr="00DC1279">
        <w:rPr>
          <w:szCs w:val="24"/>
          <w:u w:val="single"/>
        </w:rPr>
        <w:t>Bestillingsenhed</w:t>
      </w:r>
      <w:r w:rsidRPr="00DC1279">
        <w:rPr>
          <w:szCs w:val="24"/>
        </w:rPr>
        <w:t xml:space="preserve">: Faktureringsenheden skal være i fuld overensstemmelse med den bestillingsenhed, som fremgår af ordren </w:t>
      </w:r>
      <w:r w:rsidRPr="00C32767">
        <w:rPr>
          <w:szCs w:val="24"/>
        </w:rPr>
        <w:t xml:space="preserve">og af leverandørens e-katalog </w:t>
      </w:r>
    </w:p>
    <w:p w14:paraId="1369984B" w14:textId="77777777" w:rsidR="00207451" w:rsidRPr="00DC1279" w:rsidRDefault="00207451" w:rsidP="00207451">
      <w:pPr>
        <w:spacing w:line="276" w:lineRule="auto"/>
        <w:rPr>
          <w:szCs w:val="24"/>
        </w:rPr>
      </w:pPr>
    </w:p>
    <w:p w14:paraId="550431A3" w14:textId="77777777" w:rsidR="00207451" w:rsidRPr="00DC1279" w:rsidRDefault="00207451" w:rsidP="00207451">
      <w:pPr>
        <w:spacing w:line="276" w:lineRule="auto"/>
        <w:rPr>
          <w:szCs w:val="24"/>
        </w:rPr>
      </w:pPr>
      <w:r w:rsidRPr="00DC1279">
        <w:rPr>
          <w:szCs w:val="24"/>
          <w:u w:val="single"/>
        </w:rPr>
        <w:lastRenderedPageBreak/>
        <w:t>Mængde</w:t>
      </w:r>
      <w:r w:rsidRPr="00DC1279">
        <w:rPr>
          <w:szCs w:val="24"/>
        </w:rPr>
        <w:t>: Den fakturerede mængde skal angives således, at der er fuld overensstemmelse mellem antallet af bestilte og leverede enheder, dvs. ikke som bestillingsmængden i alt.</w:t>
      </w:r>
    </w:p>
    <w:p w14:paraId="1CF1237E" w14:textId="77777777" w:rsidR="00207451" w:rsidRPr="00DC1279" w:rsidRDefault="00207451" w:rsidP="00207451">
      <w:pPr>
        <w:spacing w:line="276" w:lineRule="auto"/>
        <w:rPr>
          <w:szCs w:val="24"/>
          <w:u w:val="single"/>
        </w:rPr>
      </w:pPr>
    </w:p>
    <w:p w14:paraId="69EB541D" w14:textId="6AFD314F" w:rsidR="00207451" w:rsidRPr="00C32767" w:rsidRDefault="00207451" w:rsidP="00207451">
      <w:pPr>
        <w:spacing w:line="276" w:lineRule="auto"/>
        <w:rPr>
          <w:szCs w:val="24"/>
        </w:rPr>
      </w:pPr>
      <w:r w:rsidRPr="00DC1279">
        <w:rPr>
          <w:szCs w:val="24"/>
          <w:u w:val="single"/>
        </w:rPr>
        <w:t>Varenummer</w:t>
      </w:r>
      <w:r w:rsidRPr="00DC1279">
        <w:rPr>
          <w:szCs w:val="24"/>
        </w:rPr>
        <w:t xml:space="preserve">: De fakturerede varenumre skal være fuldstændig identiske med de varenumre, der er angivet i tilbudslisten, </w:t>
      </w:r>
      <w:r w:rsidRPr="00C32767">
        <w:rPr>
          <w:szCs w:val="24"/>
        </w:rPr>
        <w:t>og som fre</w:t>
      </w:r>
      <w:r w:rsidR="00C32767">
        <w:rPr>
          <w:szCs w:val="24"/>
        </w:rPr>
        <w:t>mgår af leverandørens e-katalog</w:t>
      </w:r>
      <w:r w:rsidRPr="00C32767">
        <w:rPr>
          <w:szCs w:val="24"/>
        </w:rPr>
        <w:t>.</w:t>
      </w:r>
    </w:p>
    <w:p w14:paraId="0406D759" w14:textId="77777777" w:rsidR="00207451" w:rsidRPr="00DC1279" w:rsidRDefault="00207451" w:rsidP="00207451">
      <w:pPr>
        <w:spacing w:line="276" w:lineRule="auto"/>
        <w:rPr>
          <w:szCs w:val="24"/>
          <w:u w:val="single"/>
        </w:rPr>
      </w:pPr>
    </w:p>
    <w:p w14:paraId="158019A5" w14:textId="4E3F0E6C" w:rsidR="00207451" w:rsidRPr="00C32767" w:rsidRDefault="00207451" w:rsidP="00207451">
      <w:pPr>
        <w:spacing w:line="276" w:lineRule="auto"/>
        <w:rPr>
          <w:szCs w:val="24"/>
        </w:rPr>
      </w:pPr>
      <w:r w:rsidRPr="00DC1279">
        <w:rPr>
          <w:szCs w:val="24"/>
          <w:u w:val="single"/>
        </w:rPr>
        <w:t>Entydige varelinjer</w:t>
      </w:r>
      <w:r w:rsidRPr="00DC1279">
        <w:rPr>
          <w:szCs w:val="24"/>
        </w:rPr>
        <w:t xml:space="preserve">: Leverandøren må ikke indsætte ekstra varelinjer så som afgifter, tillæg eller fradrag/rabatter. </w:t>
      </w:r>
      <w:r w:rsidRPr="00C32767">
        <w:rPr>
          <w:szCs w:val="24"/>
        </w:rPr>
        <w:t>Vareteksten på fakturaen skal være identisk med vareteksten i e-katalo</w:t>
      </w:r>
      <w:r w:rsidR="00C32767">
        <w:rPr>
          <w:szCs w:val="24"/>
        </w:rPr>
        <w:t>get, hvis der anvendes e-handel</w:t>
      </w:r>
      <w:r w:rsidRPr="00C32767">
        <w:rPr>
          <w:szCs w:val="24"/>
        </w:rPr>
        <w:t>.</w:t>
      </w:r>
    </w:p>
    <w:p w14:paraId="6E649E23" w14:textId="77777777" w:rsidR="00207451" w:rsidRPr="00DC1279" w:rsidRDefault="00207451" w:rsidP="00207451">
      <w:pPr>
        <w:spacing w:line="276" w:lineRule="auto"/>
        <w:rPr>
          <w:szCs w:val="24"/>
        </w:rPr>
      </w:pPr>
    </w:p>
    <w:p w14:paraId="2513A4B2" w14:textId="77777777" w:rsidR="00207451" w:rsidRPr="00DC1279" w:rsidRDefault="00207451" w:rsidP="00207451">
      <w:pPr>
        <w:spacing w:line="276" w:lineRule="auto"/>
        <w:rPr>
          <w:szCs w:val="24"/>
        </w:rPr>
      </w:pPr>
      <w:r w:rsidRPr="00DC1279">
        <w:rPr>
          <w:szCs w:val="24"/>
        </w:rPr>
        <w:t xml:space="preserve">Forklarende noter må ikke fremgå af ekstra varelinjer. </w:t>
      </w:r>
    </w:p>
    <w:p w14:paraId="7DA1FD6D" w14:textId="77777777" w:rsidR="00207451" w:rsidRPr="00DC1279" w:rsidRDefault="00207451" w:rsidP="00207451">
      <w:pPr>
        <w:spacing w:line="276" w:lineRule="auto"/>
        <w:rPr>
          <w:szCs w:val="24"/>
        </w:rPr>
      </w:pPr>
    </w:p>
    <w:p w14:paraId="53BBB930" w14:textId="77777777" w:rsidR="00207451" w:rsidRPr="00DC1279" w:rsidRDefault="00207451" w:rsidP="00207451">
      <w:pPr>
        <w:pStyle w:val="Overskrift3"/>
      </w:pPr>
      <w:bookmarkStart w:id="415" w:name="_Toc469562521"/>
      <w:bookmarkStart w:id="416" w:name="_Toc469580314"/>
      <w:bookmarkStart w:id="417" w:name="_Toc469580465"/>
      <w:bookmarkStart w:id="418" w:name="_Toc469580530"/>
      <w:bookmarkStart w:id="419" w:name="_Toc470009981"/>
      <w:bookmarkStart w:id="420" w:name="_Toc470011605"/>
      <w:bookmarkStart w:id="421" w:name="_Toc470028267"/>
      <w:bookmarkStart w:id="422" w:name="_Toc470028379"/>
      <w:bookmarkStart w:id="423" w:name="_Toc470028978"/>
      <w:bookmarkStart w:id="424" w:name="_Toc470082105"/>
      <w:bookmarkStart w:id="425" w:name="_Toc485626845"/>
      <w:r w:rsidRPr="00DC1279">
        <w:t>13.  Betalingsbetingelser</w:t>
      </w:r>
      <w:bookmarkEnd w:id="415"/>
      <w:bookmarkEnd w:id="416"/>
      <w:bookmarkEnd w:id="417"/>
      <w:bookmarkEnd w:id="418"/>
      <w:bookmarkEnd w:id="419"/>
      <w:bookmarkEnd w:id="420"/>
      <w:bookmarkEnd w:id="421"/>
      <w:bookmarkEnd w:id="422"/>
      <w:bookmarkEnd w:id="423"/>
      <w:bookmarkEnd w:id="424"/>
      <w:bookmarkEnd w:id="425"/>
    </w:p>
    <w:p w14:paraId="63BC41A0" w14:textId="77777777" w:rsidR="00207451" w:rsidRPr="00DC1279" w:rsidRDefault="00207451" w:rsidP="00207451">
      <w:pPr>
        <w:spacing w:line="276" w:lineRule="auto"/>
        <w:rPr>
          <w:szCs w:val="24"/>
        </w:rPr>
      </w:pPr>
      <w:r w:rsidRPr="00DC1279">
        <w:rPr>
          <w:szCs w:val="24"/>
        </w:rPr>
        <w:t>Betalingsbetingelserne er 30 dage netto efter afsendelse af korrekt faktura, jf. afsnit 12.</w:t>
      </w:r>
    </w:p>
    <w:p w14:paraId="482E7323" w14:textId="77777777" w:rsidR="00207451" w:rsidRPr="00DC1279" w:rsidRDefault="00207451" w:rsidP="00207451">
      <w:pPr>
        <w:spacing w:line="276" w:lineRule="auto"/>
        <w:rPr>
          <w:szCs w:val="24"/>
        </w:rPr>
      </w:pPr>
      <w:r w:rsidRPr="00DC1279">
        <w:rPr>
          <w:szCs w:val="24"/>
        </w:rPr>
        <w:t>Falder sidste rettidige betalingsdato ikke på en bankdag, udskydes betalingsdatoen til førstkommende bankdag.</w:t>
      </w:r>
    </w:p>
    <w:p w14:paraId="3903E1A7" w14:textId="77777777" w:rsidR="00207451" w:rsidRPr="00DC1279" w:rsidRDefault="00207451" w:rsidP="00207451">
      <w:pPr>
        <w:spacing w:line="276" w:lineRule="auto"/>
        <w:rPr>
          <w:szCs w:val="24"/>
        </w:rPr>
      </w:pPr>
    </w:p>
    <w:p w14:paraId="64F498A2" w14:textId="0C630C90" w:rsidR="00207451" w:rsidRPr="00DC1279" w:rsidRDefault="00207451" w:rsidP="00207451">
      <w:pPr>
        <w:pStyle w:val="Overskrift3"/>
      </w:pPr>
      <w:bookmarkStart w:id="426" w:name="_Toc427912674"/>
      <w:bookmarkStart w:id="427" w:name="_Toc469562522"/>
      <w:bookmarkStart w:id="428" w:name="_Toc469580315"/>
      <w:bookmarkStart w:id="429" w:name="_Toc469580466"/>
      <w:bookmarkStart w:id="430" w:name="_Toc469580531"/>
      <w:bookmarkStart w:id="431" w:name="_Toc470009982"/>
      <w:bookmarkStart w:id="432" w:name="_Toc470011606"/>
      <w:bookmarkStart w:id="433" w:name="_Toc470028268"/>
      <w:bookmarkStart w:id="434" w:name="_Toc470028380"/>
      <w:bookmarkStart w:id="435" w:name="_Toc470028979"/>
      <w:bookmarkStart w:id="436" w:name="_Toc470082106"/>
      <w:bookmarkStart w:id="437" w:name="_Toc485626846"/>
      <w:r w:rsidRPr="00DC1279">
        <w:t>14. Statistik</w:t>
      </w:r>
      <w:bookmarkEnd w:id="426"/>
      <w:bookmarkEnd w:id="427"/>
      <w:bookmarkEnd w:id="428"/>
      <w:bookmarkEnd w:id="429"/>
      <w:bookmarkEnd w:id="430"/>
      <w:bookmarkEnd w:id="431"/>
      <w:bookmarkEnd w:id="432"/>
      <w:bookmarkEnd w:id="433"/>
      <w:bookmarkEnd w:id="434"/>
      <w:bookmarkEnd w:id="435"/>
      <w:bookmarkEnd w:id="436"/>
      <w:bookmarkEnd w:id="437"/>
    </w:p>
    <w:p w14:paraId="16907E4F" w14:textId="53C5CE1E" w:rsidR="00207451" w:rsidRPr="009B2805" w:rsidRDefault="00207451" w:rsidP="00207451">
      <w:pPr>
        <w:spacing w:line="276" w:lineRule="auto"/>
        <w:rPr>
          <w:szCs w:val="24"/>
        </w:rPr>
      </w:pPr>
      <w:r w:rsidRPr="00DC1279">
        <w:rPr>
          <w:szCs w:val="24"/>
        </w:rPr>
        <w:t xml:space="preserve">Leverandøren skal på anmodning, inden 14 dage, levere statistisk materiale indeholdende detaljerede oplysninger om </w:t>
      </w:r>
      <w:r w:rsidRPr="009B2805">
        <w:rPr>
          <w:szCs w:val="24"/>
        </w:rPr>
        <w:t>varenavn, varegrupper, varenummer, mængde, enhed, pris, bestillende institution (EAN nr.), fordelt på tilbudslis</w:t>
      </w:r>
      <w:r w:rsidR="009B2805" w:rsidRPr="009B2805">
        <w:rPr>
          <w:szCs w:val="24"/>
        </w:rPr>
        <w:t>tevarer og øvrigt sortiment</w:t>
      </w:r>
      <w:r w:rsidRPr="009B2805">
        <w:rPr>
          <w:szCs w:val="24"/>
        </w:rPr>
        <w:t xml:space="preserve">. </w:t>
      </w:r>
    </w:p>
    <w:p w14:paraId="404A4F0D" w14:textId="77777777" w:rsidR="00207451" w:rsidRPr="00DC1279" w:rsidRDefault="00207451" w:rsidP="00207451">
      <w:pPr>
        <w:pStyle w:val="Kommentartekst"/>
        <w:spacing w:line="276" w:lineRule="auto"/>
        <w:rPr>
          <w:szCs w:val="24"/>
        </w:rPr>
      </w:pPr>
    </w:p>
    <w:p w14:paraId="7DC781F5" w14:textId="77777777" w:rsidR="00207451" w:rsidRPr="00DC1279" w:rsidRDefault="00207451" w:rsidP="00207451">
      <w:pPr>
        <w:pStyle w:val="Kommentartekst"/>
        <w:spacing w:line="276" w:lineRule="auto"/>
        <w:rPr>
          <w:szCs w:val="24"/>
        </w:rPr>
      </w:pPr>
      <w:r w:rsidRPr="00DC1279">
        <w:rPr>
          <w:szCs w:val="24"/>
        </w:rPr>
        <w:t>Statistikken skal på forlangende og hvor relevant kunne sondre mellem konventionelle varer/ydelser og miljøcertificerede ydelser og lignende. Materialet, skal kunne påvise om ordregiver opnår de miljømål som kommunen har tilsluttet sig.</w:t>
      </w:r>
    </w:p>
    <w:p w14:paraId="69D184D8" w14:textId="77777777" w:rsidR="00207451" w:rsidRPr="00DC1279" w:rsidRDefault="00207451" w:rsidP="00207451">
      <w:pPr>
        <w:pStyle w:val="Kommentartekst"/>
        <w:spacing w:line="276" w:lineRule="auto"/>
        <w:rPr>
          <w:szCs w:val="24"/>
        </w:rPr>
      </w:pPr>
    </w:p>
    <w:p w14:paraId="25E24197" w14:textId="77777777" w:rsidR="00207451" w:rsidRPr="00DC1279" w:rsidRDefault="00207451" w:rsidP="00207451">
      <w:pPr>
        <w:spacing w:line="276" w:lineRule="auto"/>
        <w:rPr>
          <w:szCs w:val="24"/>
        </w:rPr>
      </w:pPr>
      <w:r w:rsidRPr="00DC1279">
        <w:rPr>
          <w:szCs w:val="24"/>
        </w:rPr>
        <w:t>Statistikken skal på forlangende kunne sondre mellem tilbudslistevarer og øvrigt sortiment, ligesom ændringer af tilbudslistens varer skal være tydeligt angivet. Ordregiver kan ikke anmode om statistik mere end fire gange om året.</w:t>
      </w:r>
    </w:p>
    <w:p w14:paraId="73FAFFA4" w14:textId="77777777" w:rsidR="00207451" w:rsidRPr="00DC1279" w:rsidRDefault="00207451" w:rsidP="00207451">
      <w:pPr>
        <w:spacing w:line="276" w:lineRule="auto"/>
        <w:rPr>
          <w:szCs w:val="24"/>
        </w:rPr>
      </w:pPr>
    </w:p>
    <w:p w14:paraId="7F2E22D9" w14:textId="77777777" w:rsidR="00207451" w:rsidRPr="00DC1279" w:rsidRDefault="00207451" w:rsidP="00207451">
      <w:pPr>
        <w:spacing w:line="276" w:lineRule="auto"/>
        <w:rPr>
          <w:szCs w:val="24"/>
        </w:rPr>
      </w:pPr>
      <w:r w:rsidRPr="00DC1279">
        <w:rPr>
          <w:szCs w:val="24"/>
        </w:rPr>
        <w:t>Statistikken skal udarbejdes efter ordregivers anvisninger i Excel-format og skal fremsendes elektronisk til ordregiver.</w:t>
      </w:r>
    </w:p>
    <w:p w14:paraId="27FBCACE" w14:textId="77777777" w:rsidR="00207451" w:rsidRPr="00DC1279" w:rsidRDefault="00207451" w:rsidP="00207451">
      <w:pPr>
        <w:spacing w:line="276" w:lineRule="auto"/>
        <w:rPr>
          <w:szCs w:val="24"/>
        </w:rPr>
      </w:pPr>
    </w:p>
    <w:p w14:paraId="01A010F0" w14:textId="77777777" w:rsidR="00207451" w:rsidRPr="00DC1279" w:rsidRDefault="00207451" w:rsidP="00207451">
      <w:pPr>
        <w:spacing w:line="276" w:lineRule="auto"/>
        <w:rPr>
          <w:szCs w:val="24"/>
        </w:rPr>
      </w:pPr>
      <w:r w:rsidRPr="00DC1279">
        <w:rPr>
          <w:szCs w:val="24"/>
        </w:rPr>
        <w:t xml:space="preserve">Manglende indsendelse af efterspurgt statistik i forbindelse med aftalens udløb kan gøre leverandøren inhabil i genudbud af aftalen, da leverandøren kan være i </w:t>
      </w:r>
      <w:r w:rsidRPr="00DC1279">
        <w:rPr>
          <w:szCs w:val="24"/>
        </w:rPr>
        <w:lastRenderedPageBreak/>
        <w:t>besiddelse af oplysninger, som kan give en konkurrencemæssig fordel i forhold til øvrige tilbudsgivere.</w:t>
      </w:r>
    </w:p>
    <w:p w14:paraId="5EFB3A3B" w14:textId="77777777" w:rsidR="00207451" w:rsidRPr="00DC1279" w:rsidRDefault="00207451" w:rsidP="00207451">
      <w:pPr>
        <w:spacing w:line="276" w:lineRule="auto"/>
        <w:rPr>
          <w:szCs w:val="24"/>
        </w:rPr>
      </w:pPr>
    </w:p>
    <w:p w14:paraId="66F5DEEB" w14:textId="77777777" w:rsidR="00207451" w:rsidRPr="00DC1279" w:rsidRDefault="00207451" w:rsidP="00207451">
      <w:pPr>
        <w:pStyle w:val="Overskrift3"/>
      </w:pPr>
      <w:bookmarkStart w:id="438" w:name="_Toc427912675"/>
      <w:bookmarkStart w:id="439" w:name="_Toc469562523"/>
      <w:bookmarkStart w:id="440" w:name="_Toc469580316"/>
      <w:bookmarkStart w:id="441" w:name="_Toc469580467"/>
      <w:bookmarkStart w:id="442" w:name="_Toc469580532"/>
      <w:bookmarkStart w:id="443" w:name="_Toc470009983"/>
      <w:bookmarkStart w:id="444" w:name="_Toc470011607"/>
      <w:bookmarkStart w:id="445" w:name="_Toc470028269"/>
      <w:bookmarkStart w:id="446" w:name="_Toc470028381"/>
      <w:bookmarkStart w:id="447" w:name="_Toc470028980"/>
      <w:bookmarkStart w:id="448" w:name="_Toc470082107"/>
      <w:bookmarkStart w:id="449" w:name="_Toc485626847"/>
      <w:r w:rsidRPr="00DC1279">
        <w:t>15. Leverandørens misligholdelse</w:t>
      </w:r>
      <w:bookmarkEnd w:id="438"/>
      <w:bookmarkEnd w:id="439"/>
      <w:bookmarkEnd w:id="440"/>
      <w:bookmarkEnd w:id="441"/>
      <w:bookmarkEnd w:id="442"/>
      <w:bookmarkEnd w:id="443"/>
      <w:bookmarkEnd w:id="444"/>
      <w:bookmarkEnd w:id="445"/>
      <w:bookmarkEnd w:id="446"/>
      <w:bookmarkEnd w:id="447"/>
      <w:bookmarkEnd w:id="448"/>
      <w:bookmarkEnd w:id="449"/>
    </w:p>
    <w:p w14:paraId="0175D662" w14:textId="77777777" w:rsidR="00207451" w:rsidRPr="00DC1279" w:rsidRDefault="00207451" w:rsidP="00207451">
      <w:pPr>
        <w:rPr>
          <w:szCs w:val="24"/>
        </w:rPr>
      </w:pPr>
    </w:p>
    <w:p w14:paraId="20AE2E7E" w14:textId="77777777" w:rsidR="00207451" w:rsidRPr="00DC1279" w:rsidRDefault="00207451" w:rsidP="00207451">
      <w:pPr>
        <w:pStyle w:val="Overskrift4"/>
        <w:rPr>
          <w:szCs w:val="24"/>
        </w:rPr>
      </w:pPr>
      <w:bookmarkStart w:id="450" w:name="_Toc469562524"/>
      <w:bookmarkStart w:id="451" w:name="_Toc469579829"/>
      <w:bookmarkStart w:id="452" w:name="_Toc469580317"/>
      <w:bookmarkStart w:id="453" w:name="_Toc469580468"/>
      <w:bookmarkStart w:id="454" w:name="_Toc469580533"/>
      <w:bookmarkStart w:id="455" w:name="_Toc470011608"/>
      <w:bookmarkStart w:id="456" w:name="_Toc470028270"/>
      <w:bookmarkStart w:id="457" w:name="_Toc470028382"/>
      <w:bookmarkStart w:id="458" w:name="_Toc470028981"/>
      <w:bookmarkStart w:id="459" w:name="_Toc470082108"/>
      <w:bookmarkStart w:id="460" w:name="_Toc485626848"/>
      <w:r w:rsidRPr="00DC1279">
        <w:rPr>
          <w:szCs w:val="24"/>
        </w:rPr>
        <w:t>15.1 Generelt</w:t>
      </w:r>
      <w:bookmarkEnd w:id="450"/>
      <w:bookmarkEnd w:id="451"/>
      <w:bookmarkEnd w:id="452"/>
      <w:bookmarkEnd w:id="453"/>
      <w:bookmarkEnd w:id="454"/>
      <w:bookmarkEnd w:id="455"/>
      <w:bookmarkEnd w:id="456"/>
      <w:bookmarkEnd w:id="457"/>
      <w:bookmarkEnd w:id="458"/>
      <w:bookmarkEnd w:id="459"/>
      <w:bookmarkEnd w:id="460"/>
    </w:p>
    <w:p w14:paraId="553A56CA" w14:textId="77777777" w:rsidR="00207451" w:rsidRPr="00DC1279" w:rsidRDefault="00207451" w:rsidP="00207451">
      <w:pPr>
        <w:spacing w:line="276" w:lineRule="auto"/>
        <w:rPr>
          <w:szCs w:val="24"/>
        </w:rPr>
      </w:pPr>
      <w:r w:rsidRPr="00DC1279">
        <w:rPr>
          <w:szCs w:val="24"/>
        </w:rPr>
        <w:t>Dansk rets almindelige regler, herunder købelovens (lovbekendtgørelse nr. 140 af 17. februar 2014, med senere ændringer) regler, finder anvendelse ved leverandørers misligholdelse medmindre andet følger af denne rammeaftale.</w:t>
      </w:r>
    </w:p>
    <w:p w14:paraId="3A205F82" w14:textId="77777777" w:rsidR="00207451" w:rsidRPr="00DC1279" w:rsidRDefault="00207451" w:rsidP="00207451">
      <w:pPr>
        <w:spacing w:line="276" w:lineRule="auto"/>
        <w:rPr>
          <w:szCs w:val="24"/>
        </w:rPr>
      </w:pPr>
    </w:p>
    <w:p w14:paraId="06FCD167" w14:textId="77777777" w:rsidR="00207451" w:rsidRPr="00DC1279" w:rsidRDefault="00207451" w:rsidP="00207451">
      <w:pPr>
        <w:pStyle w:val="Overskrift4"/>
        <w:rPr>
          <w:szCs w:val="24"/>
        </w:rPr>
      </w:pPr>
      <w:bookmarkStart w:id="461" w:name="_Toc469562525"/>
      <w:bookmarkStart w:id="462" w:name="_Toc469579830"/>
      <w:bookmarkStart w:id="463" w:name="_Toc469580318"/>
      <w:bookmarkStart w:id="464" w:name="_Toc469580469"/>
      <w:bookmarkStart w:id="465" w:name="_Toc469580534"/>
      <w:bookmarkStart w:id="466" w:name="_Toc470011609"/>
      <w:bookmarkStart w:id="467" w:name="_Toc470028271"/>
      <w:bookmarkStart w:id="468" w:name="_Toc470028383"/>
      <w:bookmarkStart w:id="469" w:name="_Toc470028982"/>
      <w:bookmarkStart w:id="470" w:name="_Toc470082109"/>
      <w:bookmarkStart w:id="471" w:name="_Toc485626849"/>
      <w:r w:rsidRPr="00DC1279">
        <w:rPr>
          <w:szCs w:val="24"/>
        </w:rPr>
        <w:t>15.2 Forsinkelse af enkelte ordrer</w:t>
      </w:r>
      <w:bookmarkEnd w:id="461"/>
      <w:bookmarkEnd w:id="462"/>
      <w:bookmarkEnd w:id="463"/>
      <w:bookmarkEnd w:id="464"/>
      <w:bookmarkEnd w:id="465"/>
      <w:bookmarkEnd w:id="466"/>
      <w:bookmarkEnd w:id="467"/>
      <w:bookmarkEnd w:id="468"/>
      <w:bookmarkEnd w:id="469"/>
      <w:bookmarkEnd w:id="470"/>
      <w:bookmarkEnd w:id="471"/>
    </w:p>
    <w:p w14:paraId="2BFA015C" w14:textId="77777777" w:rsidR="00207451" w:rsidRPr="00DC1279" w:rsidRDefault="00207451" w:rsidP="00207451">
      <w:pPr>
        <w:spacing w:line="276" w:lineRule="auto"/>
        <w:rPr>
          <w:szCs w:val="24"/>
        </w:rPr>
      </w:pPr>
      <w:r w:rsidRPr="00DC1279">
        <w:rPr>
          <w:szCs w:val="24"/>
        </w:rPr>
        <w:t>Såfremt leverandøren ikke leverer rettidigt, foreligger der forsinkelse. Dette gælder, uanset om det er hele ordren, der er forsinket, eller blot en del heraf.</w:t>
      </w:r>
    </w:p>
    <w:p w14:paraId="3112EEF4" w14:textId="77777777" w:rsidR="00207451" w:rsidRPr="00DC1279" w:rsidRDefault="00207451" w:rsidP="00207451">
      <w:pPr>
        <w:spacing w:line="276" w:lineRule="auto"/>
        <w:rPr>
          <w:szCs w:val="24"/>
        </w:rPr>
      </w:pPr>
      <w:r w:rsidRPr="00DC1279">
        <w:rPr>
          <w:szCs w:val="24"/>
        </w:rPr>
        <w:t>Ordregiver skal afgive skriftlig reklamation inden for rimelig tid efter, at ordregiver har konstateret, at der er indtrådt forsinkelse, for at kunne gøre misligholdelsesbeføjelser gældende.</w:t>
      </w:r>
    </w:p>
    <w:p w14:paraId="3E65D9E3" w14:textId="77777777" w:rsidR="00207451" w:rsidRPr="00DC1279" w:rsidRDefault="00207451" w:rsidP="00207451">
      <w:pPr>
        <w:spacing w:line="276" w:lineRule="auto"/>
        <w:rPr>
          <w:szCs w:val="24"/>
        </w:rPr>
      </w:pPr>
      <w:r w:rsidRPr="00DC1279">
        <w:rPr>
          <w:szCs w:val="24"/>
        </w:rPr>
        <w:t xml:space="preserve">Ordregiver er efter eget valg berettiget til at fastholde eller hæve den pågældende ordre helt eller delvist med øjeblikkelig virkning uanset forsinkelsens varighed. Hæves ordren helt eller delvist, er ordregiver berettiget til at foretage dækningskøb for leverandørens regning. </w:t>
      </w:r>
    </w:p>
    <w:p w14:paraId="6464ABBC" w14:textId="77777777" w:rsidR="00207451" w:rsidRPr="00DC1279" w:rsidRDefault="00207451" w:rsidP="00207451">
      <w:pPr>
        <w:spacing w:line="276" w:lineRule="auto"/>
        <w:rPr>
          <w:szCs w:val="24"/>
        </w:rPr>
      </w:pPr>
      <w:r w:rsidRPr="00DC1279">
        <w:rPr>
          <w:szCs w:val="24"/>
        </w:rPr>
        <w:t>Hvis leverandøren må forudse en forsinkelse, skal leverandøren straks give meddelelse til ordregiver herom. Leverandøren skal i meddelelsen oplyse årsag til forsinkelsen og forventet varighed af forsinkelsen. Der aftales ny leveringstermin på baggrund heraf, medmindre ordregiver vælger at ophæve ordren.</w:t>
      </w:r>
    </w:p>
    <w:p w14:paraId="051D3613" w14:textId="77777777" w:rsidR="00207451" w:rsidRPr="00DC1279" w:rsidRDefault="00207451" w:rsidP="00207451">
      <w:pPr>
        <w:spacing w:line="276" w:lineRule="auto"/>
        <w:rPr>
          <w:szCs w:val="24"/>
        </w:rPr>
      </w:pPr>
    </w:p>
    <w:p w14:paraId="4CB02429" w14:textId="77777777" w:rsidR="00207451" w:rsidRPr="00DC1279" w:rsidRDefault="00207451" w:rsidP="00207451">
      <w:pPr>
        <w:pStyle w:val="Overskrift4"/>
        <w:rPr>
          <w:szCs w:val="24"/>
        </w:rPr>
      </w:pPr>
      <w:bookmarkStart w:id="472" w:name="_Toc469562526"/>
      <w:bookmarkStart w:id="473" w:name="_Toc469579831"/>
      <w:bookmarkStart w:id="474" w:name="_Toc469580319"/>
      <w:bookmarkStart w:id="475" w:name="_Toc469580470"/>
      <w:bookmarkStart w:id="476" w:name="_Toc469580535"/>
      <w:bookmarkStart w:id="477" w:name="_Toc470011610"/>
      <w:bookmarkStart w:id="478" w:name="_Toc470028272"/>
      <w:bookmarkStart w:id="479" w:name="_Toc470028384"/>
      <w:bookmarkStart w:id="480" w:name="_Toc470028983"/>
      <w:bookmarkStart w:id="481" w:name="_Toc470082110"/>
      <w:bookmarkStart w:id="482" w:name="_Toc485626850"/>
      <w:r w:rsidRPr="00DC1279">
        <w:rPr>
          <w:szCs w:val="24"/>
        </w:rPr>
        <w:t>15.3 Mangler</w:t>
      </w:r>
      <w:bookmarkEnd w:id="472"/>
      <w:bookmarkEnd w:id="473"/>
      <w:bookmarkEnd w:id="474"/>
      <w:bookmarkEnd w:id="475"/>
      <w:bookmarkEnd w:id="476"/>
      <w:bookmarkEnd w:id="477"/>
      <w:bookmarkEnd w:id="478"/>
      <w:bookmarkEnd w:id="479"/>
      <w:bookmarkEnd w:id="480"/>
      <w:bookmarkEnd w:id="481"/>
      <w:bookmarkEnd w:id="482"/>
    </w:p>
    <w:p w14:paraId="1C6807A6" w14:textId="77777777" w:rsidR="00207451" w:rsidRPr="00DC1279" w:rsidRDefault="00207451" w:rsidP="009B2805">
      <w:pPr>
        <w:pStyle w:val="Overskrift4"/>
      </w:pPr>
      <w:bookmarkStart w:id="483" w:name="_Toc469562527"/>
      <w:bookmarkStart w:id="484" w:name="_Toc469579832"/>
      <w:bookmarkStart w:id="485" w:name="_Toc469580320"/>
      <w:bookmarkStart w:id="486" w:name="_Toc469580471"/>
      <w:bookmarkStart w:id="487" w:name="_Toc469580536"/>
      <w:bookmarkStart w:id="488" w:name="_Toc470011611"/>
      <w:bookmarkStart w:id="489" w:name="_Toc470028273"/>
      <w:bookmarkStart w:id="490" w:name="_Toc470028385"/>
      <w:bookmarkStart w:id="491" w:name="_Toc470028984"/>
      <w:bookmarkStart w:id="492" w:name="_Toc470082111"/>
      <w:bookmarkStart w:id="493" w:name="_Toc485626851"/>
      <w:r w:rsidRPr="00DC1279">
        <w:t>15.3.1 Generelt</w:t>
      </w:r>
      <w:bookmarkEnd w:id="483"/>
      <w:bookmarkEnd w:id="484"/>
      <w:bookmarkEnd w:id="485"/>
      <w:bookmarkEnd w:id="486"/>
      <w:bookmarkEnd w:id="487"/>
      <w:bookmarkEnd w:id="488"/>
      <w:bookmarkEnd w:id="489"/>
      <w:bookmarkEnd w:id="490"/>
      <w:bookmarkEnd w:id="491"/>
      <w:bookmarkEnd w:id="492"/>
      <w:bookmarkEnd w:id="493"/>
    </w:p>
    <w:p w14:paraId="5DFA1B1C" w14:textId="77777777" w:rsidR="00207451" w:rsidRPr="00DC1279" w:rsidRDefault="00207451" w:rsidP="00207451">
      <w:pPr>
        <w:spacing w:line="276" w:lineRule="auto"/>
        <w:rPr>
          <w:szCs w:val="24"/>
        </w:rPr>
      </w:pPr>
      <w:r w:rsidRPr="00DC1279">
        <w:rPr>
          <w:szCs w:val="24"/>
        </w:rPr>
        <w:t>Der foreligger en mangel ved en leverance, hvis det leverede eller dele heraf ikke opfylder de i rammeaftalen anførte krav, eller såfremt leverancen ikke svarer til, hvad ordregiver med rette kunne forvente. Dette gælder både med hensyn til krav til de bestilte produkter samt deres mærkning og emballering.</w:t>
      </w:r>
    </w:p>
    <w:p w14:paraId="5EEED6AA" w14:textId="77777777" w:rsidR="00207451" w:rsidRPr="00DC1279" w:rsidRDefault="00207451" w:rsidP="00207451">
      <w:pPr>
        <w:spacing w:line="276" w:lineRule="auto"/>
        <w:rPr>
          <w:szCs w:val="24"/>
        </w:rPr>
      </w:pPr>
      <w:r w:rsidRPr="00DC1279">
        <w:rPr>
          <w:szCs w:val="24"/>
        </w:rPr>
        <w:t>Ordregiver skal afgive skriftlig reklamation inden for rimelig tid efter, at ordregiver har konstateret, at det leverede er mangelfuldt, for at kunne gøre misligholdelsesbeføjelser gældende.</w:t>
      </w:r>
    </w:p>
    <w:p w14:paraId="0BAE1B44" w14:textId="77777777" w:rsidR="00207451" w:rsidRPr="00DC1279" w:rsidRDefault="00207451" w:rsidP="00207451">
      <w:pPr>
        <w:spacing w:line="276" w:lineRule="auto"/>
        <w:rPr>
          <w:szCs w:val="24"/>
        </w:rPr>
      </w:pPr>
      <w:r w:rsidRPr="00DC1279">
        <w:rPr>
          <w:szCs w:val="24"/>
        </w:rPr>
        <w:t xml:space="preserve">Hvis ordregiver i en eller flere situationer undlader at påtale, at leverandøren misligholder rammeaftalen, medfører dette ikke, at ordregiver mister sine misligholdelsesbeføjelser ved lignende situationer for fremtiden. </w:t>
      </w:r>
    </w:p>
    <w:p w14:paraId="3158BB92" w14:textId="77777777" w:rsidR="00207451" w:rsidRPr="00DC1279" w:rsidRDefault="00207451" w:rsidP="00207451">
      <w:pPr>
        <w:spacing w:line="276" w:lineRule="auto"/>
        <w:rPr>
          <w:szCs w:val="24"/>
        </w:rPr>
      </w:pPr>
    </w:p>
    <w:p w14:paraId="3420AEE6" w14:textId="77777777" w:rsidR="00207451" w:rsidRPr="00DC1279" w:rsidRDefault="00207451" w:rsidP="009B2805">
      <w:pPr>
        <w:pStyle w:val="Overskrift4"/>
      </w:pPr>
      <w:bookmarkStart w:id="494" w:name="_Toc469562528"/>
      <w:bookmarkStart w:id="495" w:name="_Toc469579833"/>
      <w:bookmarkStart w:id="496" w:name="_Toc469580321"/>
      <w:bookmarkStart w:id="497" w:name="_Toc469580472"/>
      <w:bookmarkStart w:id="498" w:name="_Toc469580537"/>
      <w:bookmarkStart w:id="499" w:name="_Toc470011612"/>
      <w:bookmarkStart w:id="500" w:name="_Toc470028274"/>
      <w:bookmarkStart w:id="501" w:name="_Toc470028386"/>
      <w:bookmarkStart w:id="502" w:name="_Toc470028985"/>
      <w:bookmarkStart w:id="503" w:name="_Toc470082112"/>
      <w:bookmarkStart w:id="504" w:name="_Toc485626852"/>
      <w:r w:rsidRPr="00DC1279">
        <w:lastRenderedPageBreak/>
        <w:t>15.3.2 Afhjælpning og omlevering</w:t>
      </w:r>
      <w:bookmarkEnd w:id="494"/>
      <w:bookmarkEnd w:id="495"/>
      <w:bookmarkEnd w:id="496"/>
      <w:bookmarkEnd w:id="497"/>
      <w:bookmarkEnd w:id="498"/>
      <w:bookmarkEnd w:id="499"/>
      <w:bookmarkEnd w:id="500"/>
      <w:bookmarkEnd w:id="501"/>
      <w:bookmarkEnd w:id="502"/>
      <w:bookmarkEnd w:id="503"/>
      <w:bookmarkEnd w:id="504"/>
    </w:p>
    <w:p w14:paraId="64E285BE" w14:textId="031F0152" w:rsidR="00207451" w:rsidRDefault="00207451" w:rsidP="00207451">
      <w:pPr>
        <w:spacing w:line="276" w:lineRule="auto"/>
        <w:rPr>
          <w:szCs w:val="24"/>
        </w:rPr>
      </w:pPr>
      <w:r w:rsidRPr="00DC1279">
        <w:rPr>
          <w:szCs w:val="24"/>
        </w:rPr>
        <w:t xml:space="preserve">Leverandøren har i 24 måneder fra leveringstidspunktet ret og pligt til at yde vederlagsfri afhjælpning af mangler. Leverandørens afhjælpning skal være afsluttet </w:t>
      </w:r>
      <w:r w:rsidRPr="003E16C9">
        <w:rPr>
          <w:szCs w:val="24"/>
        </w:rPr>
        <w:t xml:space="preserve">inden </w:t>
      </w:r>
      <w:r w:rsidR="00C32767" w:rsidRPr="003E16C9">
        <w:rPr>
          <w:szCs w:val="24"/>
        </w:rPr>
        <w:t xml:space="preserve">10 </w:t>
      </w:r>
      <w:r w:rsidR="003E16C9" w:rsidRPr="003E16C9">
        <w:rPr>
          <w:szCs w:val="24"/>
        </w:rPr>
        <w:t>arbejdsdage</w:t>
      </w:r>
      <w:r w:rsidRPr="00DC1279">
        <w:rPr>
          <w:szCs w:val="24"/>
        </w:rPr>
        <w:t xml:space="preserve">, medmindre andet er aftalt med ordregiver. </w:t>
      </w:r>
    </w:p>
    <w:p w14:paraId="7B5BB2C1" w14:textId="77777777" w:rsidR="00C32767" w:rsidRPr="00DC1279" w:rsidRDefault="00C32767" w:rsidP="00207451">
      <w:pPr>
        <w:spacing w:line="276" w:lineRule="auto"/>
        <w:rPr>
          <w:szCs w:val="24"/>
        </w:rPr>
      </w:pPr>
    </w:p>
    <w:p w14:paraId="07E587B5" w14:textId="77777777" w:rsidR="00C32767" w:rsidRDefault="00207451" w:rsidP="00207451">
      <w:pPr>
        <w:spacing w:line="276" w:lineRule="auto"/>
        <w:rPr>
          <w:szCs w:val="24"/>
        </w:rPr>
      </w:pPr>
      <w:r w:rsidRPr="00DC1279">
        <w:rPr>
          <w:szCs w:val="24"/>
        </w:rPr>
        <w:t xml:space="preserve">Leverandøren kan, i stedet for at foretage afhjælpning, vælge at levere andre tilsvarende varer til erstatning for de mangelfulde varer (omlevering). </w:t>
      </w:r>
    </w:p>
    <w:p w14:paraId="44DDB6CB" w14:textId="77777777" w:rsidR="00C32767" w:rsidRDefault="00C32767" w:rsidP="00207451">
      <w:pPr>
        <w:spacing w:line="276" w:lineRule="auto"/>
        <w:rPr>
          <w:szCs w:val="24"/>
        </w:rPr>
      </w:pPr>
    </w:p>
    <w:p w14:paraId="6131C235" w14:textId="1880D9C8" w:rsidR="00207451" w:rsidRPr="00DC1279" w:rsidRDefault="00207451" w:rsidP="00207451">
      <w:pPr>
        <w:spacing w:line="276" w:lineRule="auto"/>
        <w:rPr>
          <w:szCs w:val="24"/>
        </w:rPr>
      </w:pPr>
      <w:r w:rsidRPr="00DC1279">
        <w:rPr>
          <w:szCs w:val="24"/>
        </w:rPr>
        <w:t xml:space="preserve">Leverandørens omlevering skal være afsluttet </w:t>
      </w:r>
      <w:r w:rsidRPr="003E16C9">
        <w:rPr>
          <w:szCs w:val="24"/>
        </w:rPr>
        <w:t xml:space="preserve">inden </w:t>
      </w:r>
      <w:r w:rsidR="00C32767" w:rsidRPr="003E16C9">
        <w:rPr>
          <w:szCs w:val="24"/>
        </w:rPr>
        <w:t>5</w:t>
      </w:r>
      <w:r w:rsidRPr="003E16C9">
        <w:rPr>
          <w:szCs w:val="24"/>
        </w:rPr>
        <w:t xml:space="preserve"> </w:t>
      </w:r>
      <w:r w:rsidR="003E16C9" w:rsidRPr="003E16C9">
        <w:rPr>
          <w:szCs w:val="24"/>
        </w:rPr>
        <w:t>arbejdsdage</w:t>
      </w:r>
      <w:r w:rsidRPr="003E16C9">
        <w:rPr>
          <w:szCs w:val="24"/>
        </w:rPr>
        <w:t>,</w:t>
      </w:r>
      <w:r w:rsidRPr="00DC1279">
        <w:rPr>
          <w:szCs w:val="24"/>
        </w:rPr>
        <w:t xml:space="preserve"> medmindre andet er aftalt med ordregiver.</w:t>
      </w:r>
    </w:p>
    <w:p w14:paraId="4CF45294" w14:textId="77777777" w:rsidR="00207451" w:rsidRPr="00DC1279" w:rsidRDefault="00207451" w:rsidP="00207451">
      <w:pPr>
        <w:spacing w:line="276" w:lineRule="auto"/>
        <w:rPr>
          <w:szCs w:val="24"/>
        </w:rPr>
      </w:pPr>
      <w:r w:rsidRPr="00DC1279">
        <w:rPr>
          <w:szCs w:val="24"/>
        </w:rPr>
        <w:t>Leverandøren afholder samtlige omkostninger i forbindelse med afhjælpning og omlevering. Dette gælder også, såfremt ordregiveren og leverandøren bliver enige om at lade tredjemand foretage afhjælpningen. Hvis leverandøren tilkaldes til afhjælpning af mangler, der skyldes forhold, som ordregiver bærer risikoen for, afholder ordregiver dog alle omkostninger.</w:t>
      </w:r>
    </w:p>
    <w:p w14:paraId="5410E41C" w14:textId="77777777" w:rsidR="00207451" w:rsidRPr="00DC1279" w:rsidRDefault="00207451" w:rsidP="00207451">
      <w:pPr>
        <w:spacing w:line="276" w:lineRule="auto"/>
        <w:rPr>
          <w:szCs w:val="24"/>
        </w:rPr>
      </w:pPr>
      <w:r w:rsidRPr="00DC1279">
        <w:rPr>
          <w:szCs w:val="24"/>
        </w:rPr>
        <w:t>Undlader leverandøren, på trods af skriftlig opfordring hertil, at opfylde sine forpligtelser til at foretage afhjælpning eller omlevering, kan ordregiver lade afhjælpning foretage af tredjemand for leverandørens regning, kræve forholdsmæssigt afslag eller foretage dækningskøb for leverandørens regning.</w:t>
      </w:r>
    </w:p>
    <w:p w14:paraId="270BF90A" w14:textId="66812991" w:rsidR="009B2805" w:rsidRDefault="009B2805">
      <w:pPr>
        <w:spacing w:after="200" w:line="276" w:lineRule="auto"/>
        <w:rPr>
          <w:szCs w:val="24"/>
        </w:rPr>
      </w:pPr>
      <w:r>
        <w:rPr>
          <w:szCs w:val="24"/>
        </w:rPr>
        <w:br w:type="page"/>
      </w:r>
    </w:p>
    <w:p w14:paraId="115DB992" w14:textId="77777777" w:rsidR="00207451" w:rsidRPr="00DC1279" w:rsidRDefault="00207451" w:rsidP="009B2805">
      <w:pPr>
        <w:pStyle w:val="Overskrift4"/>
      </w:pPr>
      <w:bookmarkStart w:id="505" w:name="_Toc469562529"/>
      <w:bookmarkStart w:id="506" w:name="_Toc469579834"/>
      <w:bookmarkStart w:id="507" w:name="_Toc469580322"/>
      <w:bookmarkStart w:id="508" w:name="_Toc469580473"/>
      <w:bookmarkStart w:id="509" w:name="_Toc469580538"/>
      <w:bookmarkStart w:id="510" w:name="_Toc470011613"/>
      <w:bookmarkStart w:id="511" w:name="_Toc470028275"/>
      <w:bookmarkStart w:id="512" w:name="_Toc470028387"/>
      <w:bookmarkStart w:id="513" w:name="_Toc470028986"/>
      <w:bookmarkStart w:id="514" w:name="_Toc470082113"/>
      <w:bookmarkStart w:id="515" w:name="_Toc485626853"/>
      <w:r w:rsidRPr="00DC1279">
        <w:lastRenderedPageBreak/>
        <w:t>15.3.3 Ophævelse af ordre</w:t>
      </w:r>
      <w:bookmarkEnd w:id="505"/>
      <w:bookmarkEnd w:id="506"/>
      <w:bookmarkEnd w:id="507"/>
      <w:bookmarkEnd w:id="508"/>
      <w:bookmarkEnd w:id="509"/>
      <w:bookmarkEnd w:id="510"/>
      <w:bookmarkEnd w:id="511"/>
      <w:bookmarkEnd w:id="512"/>
      <w:bookmarkEnd w:id="513"/>
      <w:bookmarkEnd w:id="514"/>
      <w:bookmarkEnd w:id="515"/>
    </w:p>
    <w:p w14:paraId="53A4CDB6" w14:textId="77777777" w:rsidR="00207451" w:rsidRPr="00DC1279" w:rsidRDefault="00207451" w:rsidP="00207451">
      <w:pPr>
        <w:spacing w:line="276" w:lineRule="auto"/>
        <w:rPr>
          <w:szCs w:val="24"/>
        </w:rPr>
      </w:pPr>
      <w:r w:rsidRPr="00DC1279">
        <w:rPr>
          <w:szCs w:val="24"/>
        </w:rPr>
        <w:t>Ordregiver kan helt eller delvist hæve en ordre i følgende tilfælde:</w:t>
      </w:r>
    </w:p>
    <w:p w14:paraId="74749761"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Såfremt leverandøren ikke foretager fyldestgørende afhjælpning eller omlevering inden for fristen i afsnit 15.3.2.</w:t>
      </w:r>
    </w:p>
    <w:p w14:paraId="37E06364"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Såfremt der inden for 24 måneder fra leveringen konstateres en eller flere væsentlige mangler ved leverancen. Ved væsentlige mangler har leverandøren kun ret til at forsøge afhjælpning, jf. afsnit 15.3.2, såfremt ordregiver accepterer dette.</w:t>
      </w:r>
    </w:p>
    <w:p w14:paraId="3651D69C"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Hvis leverandøren i øvrigt væsentligt misligholder sine forpligtelser i medfør af rammeaftalen i forhold til én bestemt ordre.</w:t>
      </w:r>
    </w:p>
    <w:p w14:paraId="7CA2EBFF" w14:textId="77777777" w:rsidR="00207451" w:rsidRPr="00DC1279" w:rsidRDefault="00207451" w:rsidP="00207451">
      <w:pPr>
        <w:spacing w:line="276" w:lineRule="auto"/>
        <w:rPr>
          <w:szCs w:val="24"/>
        </w:rPr>
      </w:pPr>
      <w:r w:rsidRPr="00DC1279">
        <w:rPr>
          <w:szCs w:val="24"/>
        </w:rPr>
        <w:t xml:space="preserve">Hæves en ordre helt eller delvist, er ordregiver berettiget til at foretage dækningskøb for leverandørens regning. </w:t>
      </w:r>
    </w:p>
    <w:p w14:paraId="114480DD" w14:textId="77777777" w:rsidR="00207451" w:rsidRPr="00DC1279" w:rsidRDefault="00207451" w:rsidP="00207451">
      <w:pPr>
        <w:spacing w:line="276" w:lineRule="auto"/>
        <w:rPr>
          <w:szCs w:val="24"/>
        </w:rPr>
      </w:pPr>
    </w:p>
    <w:p w14:paraId="0C104F11" w14:textId="77777777" w:rsidR="00207451" w:rsidRPr="00DC1279" w:rsidRDefault="00207451" w:rsidP="00207451">
      <w:pPr>
        <w:pStyle w:val="Overskrift4"/>
        <w:rPr>
          <w:szCs w:val="24"/>
        </w:rPr>
      </w:pPr>
      <w:bookmarkStart w:id="516" w:name="_Toc469562530"/>
      <w:bookmarkStart w:id="517" w:name="_Toc469579835"/>
      <w:bookmarkStart w:id="518" w:name="_Toc469580323"/>
      <w:bookmarkStart w:id="519" w:name="_Toc469580474"/>
      <w:bookmarkStart w:id="520" w:name="_Toc469580539"/>
      <w:bookmarkStart w:id="521" w:name="_Toc470011614"/>
      <w:bookmarkStart w:id="522" w:name="_Toc470028276"/>
      <w:bookmarkStart w:id="523" w:name="_Toc470028388"/>
      <w:bookmarkStart w:id="524" w:name="_Toc470028987"/>
      <w:bookmarkStart w:id="525" w:name="_Toc470082114"/>
      <w:bookmarkStart w:id="526" w:name="_Toc485626854"/>
      <w:r w:rsidRPr="00DC1279">
        <w:rPr>
          <w:szCs w:val="24"/>
        </w:rPr>
        <w:t>15.4 Bod</w:t>
      </w:r>
      <w:bookmarkEnd w:id="516"/>
      <w:bookmarkEnd w:id="517"/>
      <w:bookmarkEnd w:id="518"/>
      <w:bookmarkEnd w:id="519"/>
      <w:bookmarkEnd w:id="520"/>
      <w:bookmarkEnd w:id="521"/>
      <w:bookmarkEnd w:id="522"/>
      <w:bookmarkEnd w:id="523"/>
      <w:bookmarkEnd w:id="524"/>
      <w:bookmarkEnd w:id="525"/>
      <w:bookmarkEnd w:id="526"/>
      <w:r w:rsidRPr="00DC1279">
        <w:rPr>
          <w:szCs w:val="24"/>
        </w:rPr>
        <w:t xml:space="preserve"> </w:t>
      </w:r>
    </w:p>
    <w:p w14:paraId="2897D1EB" w14:textId="77777777" w:rsidR="00207451" w:rsidRPr="00DC1279" w:rsidRDefault="00207451" w:rsidP="00207451">
      <w:pPr>
        <w:spacing w:line="276" w:lineRule="auto"/>
        <w:rPr>
          <w:color w:val="00B050"/>
          <w:szCs w:val="24"/>
        </w:rPr>
      </w:pPr>
    </w:p>
    <w:p w14:paraId="635CE51B" w14:textId="451A035E" w:rsidR="00207451" w:rsidRPr="00060BA4" w:rsidRDefault="00207451" w:rsidP="00207451">
      <w:pPr>
        <w:pStyle w:val="Kommentartekst"/>
        <w:numPr>
          <w:ilvl w:val="0"/>
          <w:numId w:val="39"/>
        </w:numPr>
        <w:spacing w:after="200" w:line="276" w:lineRule="auto"/>
        <w:ind w:left="714" w:hanging="357"/>
        <w:rPr>
          <w:szCs w:val="24"/>
        </w:rPr>
      </w:pPr>
      <w:r w:rsidRPr="00060BA4">
        <w:rPr>
          <w:szCs w:val="24"/>
        </w:rPr>
        <w:t>Såfremt der ved aftalens ikrafttræden ikke foreligger et godkendt e-katalog, jf. afsnit 10, skal leverandøren betale en bod på kr</w:t>
      </w:r>
      <w:r w:rsidRPr="0009473E">
        <w:rPr>
          <w:szCs w:val="24"/>
        </w:rPr>
        <w:t xml:space="preserve">. </w:t>
      </w:r>
      <w:r w:rsidR="00060BA4" w:rsidRPr="0009473E">
        <w:rPr>
          <w:szCs w:val="24"/>
        </w:rPr>
        <w:t>1000</w:t>
      </w:r>
      <w:r w:rsidRPr="0009473E">
        <w:rPr>
          <w:szCs w:val="24"/>
        </w:rPr>
        <w:t>,00 pr.</w:t>
      </w:r>
      <w:r w:rsidRPr="00060BA4">
        <w:rPr>
          <w:szCs w:val="24"/>
        </w:rPr>
        <w:t xml:space="preserve"> kalenderdag til de deltagende kommuner, indtil godkendt e-katalog foreligger.</w:t>
      </w:r>
    </w:p>
    <w:p w14:paraId="7DCE3A9C" w14:textId="77777777" w:rsidR="00207451" w:rsidRPr="00060BA4" w:rsidRDefault="00207451" w:rsidP="00207451">
      <w:pPr>
        <w:pStyle w:val="Kommentartekst"/>
        <w:spacing w:line="276" w:lineRule="auto"/>
        <w:ind w:left="714"/>
        <w:rPr>
          <w:szCs w:val="24"/>
        </w:rPr>
      </w:pPr>
      <w:r w:rsidRPr="00060BA4">
        <w:rPr>
          <w:szCs w:val="24"/>
        </w:rPr>
        <w:t>Dette gælder ikke såfremt ordregiver er årsag til problemet.</w:t>
      </w:r>
    </w:p>
    <w:p w14:paraId="21CE2DD2" w14:textId="77777777" w:rsidR="00060BA4" w:rsidRPr="00060BA4" w:rsidRDefault="00060BA4" w:rsidP="00207451">
      <w:pPr>
        <w:pStyle w:val="Kommentartekst"/>
        <w:spacing w:line="276" w:lineRule="auto"/>
        <w:ind w:left="714"/>
        <w:rPr>
          <w:szCs w:val="24"/>
        </w:rPr>
      </w:pPr>
    </w:p>
    <w:p w14:paraId="6BAB71E6" w14:textId="083E9A17" w:rsidR="00207451" w:rsidRPr="00060BA4" w:rsidRDefault="00207451" w:rsidP="00207451">
      <w:pPr>
        <w:pStyle w:val="Kommentartekst"/>
        <w:numPr>
          <w:ilvl w:val="0"/>
          <w:numId w:val="39"/>
        </w:numPr>
        <w:spacing w:after="200" w:line="276" w:lineRule="auto"/>
        <w:rPr>
          <w:szCs w:val="24"/>
        </w:rPr>
      </w:pPr>
      <w:r w:rsidRPr="00060BA4">
        <w:rPr>
          <w:szCs w:val="24"/>
        </w:rPr>
        <w:t>Efterfølgende e-kataloger i aftaleperioden, der ikke fremsendes i henhold til afsnit 10, kan pålægges en bod på kr</w:t>
      </w:r>
      <w:r w:rsidRPr="0009473E">
        <w:rPr>
          <w:szCs w:val="24"/>
        </w:rPr>
        <w:t xml:space="preserve">. </w:t>
      </w:r>
      <w:r w:rsidR="009B2805" w:rsidRPr="0009473E">
        <w:rPr>
          <w:szCs w:val="24"/>
        </w:rPr>
        <w:t>1000,</w:t>
      </w:r>
      <w:r w:rsidRPr="0009473E">
        <w:rPr>
          <w:szCs w:val="24"/>
        </w:rPr>
        <w:t>00 pr.</w:t>
      </w:r>
      <w:r w:rsidRPr="00060BA4">
        <w:rPr>
          <w:szCs w:val="24"/>
        </w:rPr>
        <w:t xml:space="preserve"> kalenderdag, indtil godkendt e-katalog foreligger.</w:t>
      </w:r>
      <w:r w:rsidRPr="00060BA4">
        <w:rPr>
          <w:szCs w:val="24"/>
        </w:rPr>
        <w:br/>
      </w:r>
      <w:r w:rsidRPr="00060BA4">
        <w:rPr>
          <w:szCs w:val="24"/>
        </w:rPr>
        <w:br/>
        <w:t>Dette gælder ikke, såfremt ordregiver er årsag til problemet.</w:t>
      </w:r>
    </w:p>
    <w:p w14:paraId="382837D5" w14:textId="60542556" w:rsidR="00060BA4" w:rsidRPr="00060BA4" w:rsidRDefault="00207451" w:rsidP="00207451">
      <w:pPr>
        <w:pStyle w:val="Kommentartekst"/>
        <w:numPr>
          <w:ilvl w:val="0"/>
          <w:numId w:val="39"/>
        </w:numPr>
        <w:spacing w:after="200" w:line="276" w:lineRule="auto"/>
        <w:rPr>
          <w:szCs w:val="24"/>
        </w:rPr>
      </w:pPr>
      <w:r w:rsidRPr="00060BA4">
        <w:rPr>
          <w:szCs w:val="24"/>
        </w:rPr>
        <w:t xml:space="preserve">Ordregiver har ret til bod, hvis </w:t>
      </w:r>
      <w:r w:rsidR="00C32767" w:rsidRPr="00060BA4">
        <w:rPr>
          <w:szCs w:val="24"/>
        </w:rPr>
        <w:t xml:space="preserve">leverandøren ikke overholder </w:t>
      </w:r>
      <w:r w:rsidR="00060BA4" w:rsidRPr="00060BA4">
        <w:rPr>
          <w:szCs w:val="24"/>
        </w:rPr>
        <w:t xml:space="preserve">kravene til tilkald vedrørende </w:t>
      </w:r>
      <w:r w:rsidR="00C32767" w:rsidRPr="00060BA4">
        <w:rPr>
          <w:szCs w:val="24"/>
        </w:rPr>
        <w:t xml:space="preserve">service på doseringsanlæggene. I så fald vil leverandøren blive pålagt en bod på 2 x timeprisen for den type tilkald der er foretaget </w:t>
      </w:r>
      <w:r w:rsidR="00060BA4" w:rsidRPr="00060BA4">
        <w:rPr>
          <w:szCs w:val="24"/>
        </w:rPr>
        <w:t xml:space="preserve">S1-S3 jf. Bilag XX – Tilbudsliste. </w:t>
      </w:r>
    </w:p>
    <w:p w14:paraId="2B3D6EE1" w14:textId="1B625773" w:rsidR="00207451" w:rsidRPr="00F26416" w:rsidRDefault="00207451" w:rsidP="00060BA4">
      <w:pPr>
        <w:pStyle w:val="Kommentartekst"/>
        <w:spacing w:after="200" w:line="276" w:lineRule="auto"/>
        <w:ind w:left="720"/>
        <w:rPr>
          <w:szCs w:val="24"/>
        </w:rPr>
      </w:pPr>
      <w:r w:rsidRPr="00060BA4">
        <w:rPr>
          <w:szCs w:val="24"/>
        </w:rPr>
        <w:t>Påløben bod opgøres månedsvis.</w:t>
      </w:r>
      <w:r w:rsidRPr="00DC1279">
        <w:rPr>
          <w:color w:val="FF0000"/>
          <w:szCs w:val="24"/>
        </w:rPr>
        <w:t xml:space="preserve"> </w:t>
      </w:r>
      <w:r w:rsidRPr="00F26416">
        <w:rPr>
          <w:szCs w:val="24"/>
        </w:rPr>
        <w:t>Det er ikke en betingelse for leverandørens forpligtelse til at betale bod, at ordregiver afgi</w:t>
      </w:r>
      <w:r w:rsidR="00F26416">
        <w:rPr>
          <w:szCs w:val="24"/>
        </w:rPr>
        <w:t>ver påkrav for hver forsinkelse</w:t>
      </w:r>
      <w:r w:rsidR="00060BA4" w:rsidRPr="00F26416">
        <w:rPr>
          <w:szCs w:val="24"/>
        </w:rPr>
        <w:t>?</w:t>
      </w:r>
    </w:p>
    <w:p w14:paraId="6ED37DFC" w14:textId="77777777" w:rsidR="00207451" w:rsidRPr="00060BA4" w:rsidRDefault="00207451" w:rsidP="00207451">
      <w:pPr>
        <w:spacing w:line="276" w:lineRule="auto"/>
        <w:rPr>
          <w:szCs w:val="24"/>
        </w:rPr>
      </w:pPr>
      <w:r w:rsidRPr="00060BA4">
        <w:rPr>
          <w:szCs w:val="24"/>
        </w:rPr>
        <w:t>Betaling af bod fritager ikke leverandøren for pligten til at opfylde rammeaftalen. Betaling af bod medfører således ikke, at ordregiver er afskåret fra at gøre andre misligholdelsesbeføjelser gældende.</w:t>
      </w:r>
    </w:p>
    <w:p w14:paraId="42951AFE" w14:textId="529B71ED" w:rsidR="0009473E" w:rsidRDefault="0009473E">
      <w:pPr>
        <w:spacing w:after="200" w:line="276" w:lineRule="auto"/>
        <w:rPr>
          <w:i/>
          <w:szCs w:val="24"/>
        </w:rPr>
      </w:pPr>
      <w:r>
        <w:rPr>
          <w:i/>
          <w:szCs w:val="24"/>
        </w:rPr>
        <w:br w:type="page"/>
      </w:r>
    </w:p>
    <w:p w14:paraId="306E7940" w14:textId="77777777" w:rsidR="00207451" w:rsidRPr="00DC1279" w:rsidRDefault="00207451" w:rsidP="00207451">
      <w:pPr>
        <w:spacing w:line="276" w:lineRule="auto"/>
        <w:rPr>
          <w:i/>
          <w:szCs w:val="24"/>
        </w:rPr>
      </w:pPr>
    </w:p>
    <w:p w14:paraId="6D395238" w14:textId="77777777" w:rsidR="00207451" w:rsidRPr="00DC1279" w:rsidRDefault="00207451" w:rsidP="00207451">
      <w:pPr>
        <w:pStyle w:val="Overskrift4"/>
        <w:rPr>
          <w:szCs w:val="24"/>
        </w:rPr>
      </w:pPr>
      <w:bookmarkStart w:id="527" w:name="_Toc469562531"/>
      <w:bookmarkStart w:id="528" w:name="_Toc469579836"/>
      <w:bookmarkStart w:id="529" w:name="_Toc469580324"/>
      <w:bookmarkStart w:id="530" w:name="_Toc469580475"/>
      <w:bookmarkStart w:id="531" w:name="_Toc469580540"/>
      <w:bookmarkStart w:id="532" w:name="_Toc470011615"/>
      <w:bookmarkStart w:id="533" w:name="_Toc470028277"/>
      <w:bookmarkStart w:id="534" w:name="_Toc470028389"/>
      <w:bookmarkStart w:id="535" w:name="_Toc470028988"/>
      <w:bookmarkStart w:id="536" w:name="_Toc470082115"/>
      <w:bookmarkStart w:id="537" w:name="_Toc485626855"/>
      <w:r w:rsidRPr="00DC1279">
        <w:rPr>
          <w:szCs w:val="24"/>
        </w:rPr>
        <w:t>15.5 Ophævelse af rammeaftalen</w:t>
      </w:r>
      <w:bookmarkEnd w:id="527"/>
      <w:bookmarkEnd w:id="528"/>
      <w:bookmarkEnd w:id="529"/>
      <w:bookmarkEnd w:id="530"/>
      <w:bookmarkEnd w:id="531"/>
      <w:bookmarkEnd w:id="532"/>
      <w:bookmarkEnd w:id="533"/>
      <w:bookmarkEnd w:id="534"/>
      <w:bookmarkEnd w:id="535"/>
      <w:bookmarkEnd w:id="536"/>
      <w:bookmarkEnd w:id="537"/>
    </w:p>
    <w:p w14:paraId="4B142747" w14:textId="77777777" w:rsidR="00207451" w:rsidRPr="00DC1279" w:rsidRDefault="00207451" w:rsidP="00207451">
      <w:pPr>
        <w:spacing w:line="276" w:lineRule="auto"/>
        <w:rPr>
          <w:szCs w:val="24"/>
        </w:rPr>
      </w:pPr>
      <w:r w:rsidRPr="00DC1279">
        <w:rPr>
          <w:szCs w:val="24"/>
        </w:rPr>
        <w:t>Ordregiver kan ophæve rammeaftalen, hvis leverandøren misligholder den i væsentligt omfang.</w:t>
      </w:r>
    </w:p>
    <w:p w14:paraId="5F33AF39" w14:textId="77777777" w:rsidR="00207451" w:rsidRPr="00DC1279" w:rsidRDefault="00207451" w:rsidP="00207451">
      <w:pPr>
        <w:spacing w:line="276" w:lineRule="auto"/>
        <w:rPr>
          <w:szCs w:val="24"/>
        </w:rPr>
      </w:pPr>
      <w:r w:rsidRPr="00DC1279">
        <w:rPr>
          <w:szCs w:val="24"/>
        </w:rPr>
        <w:t xml:space="preserve">Følgende forhold anses altid for væsentlig misligholdelse, der berettiger ordregiver til helt eller delvist at ophæve rammeaftalen med virkning for fremtiden: </w:t>
      </w:r>
    </w:p>
    <w:p w14:paraId="5CD61524"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Ved gentagne forsinkelser af leverancer. Det er en betingelse for ophævelse, at ordregiver har reklameret over forsinkelserne og har givet leverandøren meddelelse om, at rammeaftalen vil blive ophævet helt eller delvist ved en ny forsinkelse.</w:t>
      </w:r>
    </w:p>
    <w:p w14:paraId="1BF5F473"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Ved gentagne leveringer af mangelfulde produkter. Det er en betingelse for ophævelse, at ordregiver har reklameret over manglerne, og ordregiver har meddelt leverandøren, at rammeaftalen vil blive ophævet, hvis der igen leveres mangelfulde produkter. Tilsvarende gælder, hvis leverandøren gentagne gange undlader at foretage afhjælpning eller omlevering.</w:t>
      </w:r>
    </w:p>
    <w:p w14:paraId="45AFA89C"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Manglende overholdelse af de etiske krav i afsnit 18.</w:t>
      </w:r>
    </w:p>
    <w:p w14:paraId="7EE4316C"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Hvis leverandøren erklæres konkurs, der indledes rekonstruktion for leverandøren eller leverandørens forhold i øvrigt viser sig at være således, at leverandøren må anses for at være ude af stand til at opfylde rammeaftalen. Ophævelse af rammeaftalen kan dog alene ske i det omfang, dette ikke strider mod lovgivningen.</w:t>
      </w:r>
    </w:p>
    <w:p w14:paraId="13490AC0"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Hvis leverandøren kræves opløst af relevante offentlige myndigheder, herunder Erhvervsstyrelsen.</w:t>
      </w:r>
    </w:p>
    <w:p w14:paraId="742E2DCE"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Hvis leverandøren groft eller gentagne gange overtræder relevant lovgivning, eller leverandøren dømmes under en civilretlig sag eller straffesag for et forhold, der kan rejse tvivl om leverandørens almindelige hæderlighed.</w:t>
      </w:r>
    </w:p>
    <w:p w14:paraId="2AA031AC"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Gentagen manglende fremsendelse af statistik eller faktura i henhold til denne aftale.</w:t>
      </w:r>
    </w:p>
    <w:p w14:paraId="5E9E5472"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Ved forhold, som ikke i sig selv er væsentlige, men som ved deres antal eller karakter svækker tillidsforholdet mellem parterne.</w:t>
      </w:r>
    </w:p>
    <w:p w14:paraId="7B1A85C2" w14:textId="77777777" w:rsidR="00207451" w:rsidRPr="00DC1279" w:rsidRDefault="00207451" w:rsidP="00207451">
      <w:pPr>
        <w:pStyle w:val="Listeafsnit"/>
        <w:numPr>
          <w:ilvl w:val="0"/>
          <w:numId w:val="21"/>
        </w:numPr>
        <w:spacing w:after="200" w:line="276" w:lineRule="auto"/>
        <w:ind w:left="851" w:hanging="491"/>
        <w:rPr>
          <w:szCs w:val="24"/>
        </w:rPr>
      </w:pPr>
      <w:r w:rsidRPr="00DC1279">
        <w:rPr>
          <w:szCs w:val="24"/>
        </w:rPr>
        <w:t xml:space="preserve">Indtræden af andre omstændigheder der bringer rammeaftalens opfyldelse i alvorlig fare. </w:t>
      </w:r>
    </w:p>
    <w:p w14:paraId="438A5657" w14:textId="77777777" w:rsidR="00207451" w:rsidRPr="00DC1279" w:rsidRDefault="00207451" w:rsidP="00207451">
      <w:pPr>
        <w:spacing w:line="276" w:lineRule="auto"/>
        <w:rPr>
          <w:szCs w:val="24"/>
        </w:rPr>
      </w:pPr>
      <w:r w:rsidRPr="00DC1279">
        <w:rPr>
          <w:szCs w:val="24"/>
        </w:rPr>
        <w:t>Opregningen er ikke udtømmende.</w:t>
      </w:r>
    </w:p>
    <w:p w14:paraId="2D1F32FB" w14:textId="77777777" w:rsidR="00207451" w:rsidRPr="00DC1279" w:rsidRDefault="00207451" w:rsidP="00207451">
      <w:pPr>
        <w:spacing w:line="276" w:lineRule="auto"/>
        <w:rPr>
          <w:szCs w:val="24"/>
        </w:rPr>
      </w:pPr>
    </w:p>
    <w:p w14:paraId="20F385D3" w14:textId="77777777" w:rsidR="00207451" w:rsidRPr="00DC1279" w:rsidRDefault="00207451" w:rsidP="00207451">
      <w:pPr>
        <w:spacing w:line="276" w:lineRule="auto"/>
        <w:rPr>
          <w:szCs w:val="24"/>
        </w:rPr>
      </w:pPr>
      <w:r w:rsidRPr="00DC1279">
        <w:rPr>
          <w:szCs w:val="24"/>
        </w:rPr>
        <w:t>Ophævelse skal ske ved skriftlig meddelelse til leverandøren.</w:t>
      </w:r>
    </w:p>
    <w:p w14:paraId="3961C3CC" w14:textId="192E5229" w:rsidR="0009473E" w:rsidRDefault="0009473E">
      <w:pPr>
        <w:spacing w:after="200" w:line="276" w:lineRule="auto"/>
        <w:rPr>
          <w:szCs w:val="24"/>
        </w:rPr>
      </w:pPr>
      <w:r>
        <w:rPr>
          <w:szCs w:val="24"/>
        </w:rPr>
        <w:br w:type="page"/>
      </w:r>
    </w:p>
    <w:p w14:paraId="2112B46E" w14:textId="77777777" w:rsidR="00207451" w:rsidRPr="00DC1279" w:rsidRDefault="00207451" w:rsidP="00207451">
      <w:pPr>
        <w:spacing w:line="276" w:lineRule="auto"/>
        <w:rPr>
          <w:szCs w:val="24"/>
        </w:rPr>
      </w:pPr>
    </w:p>
    <w:p w14:paraId="76A14245" w14:textId="77777777" w:rsidR="00207451" w:rsidRPr="00DC1279" w:rsidRDefault="00207451" w:rsidP="00207451">
      <w:pPr>
        <w:pStyle w:val="Overskrift4"/>
        <w:rPr>
          <w:szCs w:val="24"/>
        </w:rPr>
      </w:pPr>
      <w:r w:rsidRPr="00DC1279">
        <w:rPr>
          <w:szCs w:val="24"/>
        </w:rPr>
        <w:t xml:space="preserve"> </w:t>
      </w:r>
      <w:bookmarkStart w:id="538" w:name="_Toc469562532"/>
      <w:bookmarkStart w:id="539" w:name="_Toc469579837"/>
      <w:bookmarkStart w:id="540" w:name="_Toc469580325"/>
      <w:bookmarkStart w:id="541" w:name="_Toc469580476"/>
      <w:bookmarkStart w:id="542" w:name="_Toc469580541"/>
      <w:bookmarkStart w:id="543" w:name="_Toc470011616"/>
      <w:bookmarkStart w:id="544" w:name="_Toc470028278"/>
      <w:bookmarkStart w:id="545" w:name="_Toc470028390"/>
      <w:bookmarkStart w:id="546" w:name="_Toc470028989"/>
      <w:bookmarkStart w:id="547" w:name="_Toc470082116"/>
      <w:bookmarkStart w:id="548" w:name="_Toc485626856"/>
      <w:r w:rsidRPr="00DC1279">
        <w:rPr>
          <w:szCs w:val="24"/>
        </w:rPr>
        <w:t>15.6 Erstatning</w:t>
      </w:r>
      <w:bookmarkEnd w:id="538"/>
      <w:bookmarkEnd w:id="539"/>
      <w:bookmarkEnd w:id="540"/>
      <w:bookmarkEnd w:id="541"/>
      <w:bookmarkEnd w:id="542"/>
      <w:bookmarkEnd w:id="543"/>
      <w:bookmarkEnd w:id="544"/>
      <w:bookmarkEnd w:id="545"/>
      <w:bookmarkEnd w:id="546"/>
      <w:bookmarkEnd w:id="547"/>
      <w:bookmarkEnd w:id="548"/>
    </w:p>
    <w:p w14:paraId="2378571D" w14:textId="77777777" w:rsidR="00207451" w:rsidRPr="00DC1279" w:rsidRDefault="00207451" w:rsidP="00207451">
      <w:pPr>
        <w:spacing w:line="276" w:lineRule="auto"/>
        <w:rPr>
          <w:szCs w:val="24"/>
        </w:rPr>
      </w:pPr>
      <w:r w:rsidRPr="00DC1279">
        <w:rPr>
          <w:szCs w:val="24"/>
        </w:rPr>
        <w:t xml:space="preserve">Leverandøren er erstatningsansvarlig over for ordregiver efter dansk rets almindelige regler om erstatning. </w:t>
      </w:r>
    </w:p>
    <w:p w14:paraId="5AB2CBB9" w14:textId="77777777" w:rsidR="00207451" w:rsidRPr="00DC1279" w:rsidRDefault="00207451" w:rsidP="00207451">
      <w:pPr>
        <w:spacing w:line="276" w:lineRule="auto"/>
        <w:rPr>
          <w:szCs w:val="24"/>
        </w:rPr>
      </w:pPr>
    </w:p>
    <w:p w14:paraId="183E7065" w14:textId="77777777" w:rsidR="00207451" w:rsidRPr="00DC1279" w:rsidRDefault="00207451" w:rsidP="00207451">
      <w:pPr>
        <w:pStyle w:val="Overskrift3"/>
      </w:pPr>
      <w:bookmarkStart w:id="549" w:name="_Toc427912676"/>
      <w:bookmarkStart w:id="550" w:name="_Toc469562533"/>
      <w:bookmarkStart w:id="551" w:name="_Toc469580326"/>
      <w:bookmarkStart w:id="552" w:name="_Toc469580477"/>
      <w:bookmarkStart w:id="553" w:name="_Toc469580542"/>
      <w:bookmarkStart w:id="554" w:name="_Toc470009984"/>
      <w:bookmarkStart w:id="555" w:name="_Toc470011617"/>
      <w:bookmarkStart w:id="556" w:name="_Toc470028279"/>
      <w:bookmarkStart w:id="557" w:name="_Toc470028391"/>
      <w:bookmarkStart w:id="558" w:name="_Toc470028990"/>
      <w:bookmarkStart w:id="559" w:name="_Toc470082117"/>
      <w:bookmarkStart w:id="560" w:name="_Toc485626857"/>
      <w:r w:rsidRPr="00DC1279">
        <w:t>16. Force majeur</w:t>
      </w:r>
      <w:bookmarkEnd w:id="549"/>
      <w:r w:rsidRPr="00DC1279">
        <w:t>e</w:t>
      </w:r>
      <w:bookmarkEnd w:id="550"/>
      <w:bookmarkEnd w:id="551"/>
      <w:bookmarkEnd w:id="552"/>
      <w:bookmarkEnd w:id="553"/>
      <w:bookmarkEnd w:id="554"/>
      <w:bookmarkEnd w:id="555"/>
      <w:bookmarkEnd w:id="556"/>
      <w:bookmarkEnd w:id="557"/>
      <w:bookmarkEnd w:id="558"/>
      <w:bookmarkEnd w:id="559"/>
      <w:bookmarkEnd w:id="560"/>
    </w:p>
    <w:p w14:paraId="2E6A93A8" w14:textId="77777777" w:rsidR="00207451" w:rsidRPr="00DC1279" w:rsidRDefault="00207451" w:rsidP="00207451">
      <w:pPr>
        <w:spacing w:line="276" w:lineRule="auto"/>
        <w:rPr>
          <w:szCs w:val="24"/>
        </w:rPr>
      </w:pPr>
      <w:bookmarkStart w:id="561" w:name="_Ref212983607"/>
      <w:bookmarkEnd w:id="561"/>
      <w:r w:rsidRPr="00DC1279">
        <w:rPr>
          <w:szCs w:val="24"/>
        </w:rPr>
        <w:t xml:space="preserve">Leverandøren er ikke ansvarlig for manglende overholdelse af rammeaftalen på grund af force majeure. </w:t>
      </w:r>
    </w:p>
    <w:p w14:paraId="49AF5A04" w14:textId="77777777" w:rsidR="00207451" w:rsidRPr="00DC1279" w:rsidRDefault="00207451" w:rsidP="00207451">
      <w:pPr>
        <w:spacing w:line="276" w:lineRule="auto"/>
        <w:rPr>
          <w:szCs w:val="24"/>
        </w:rPr>
      </w:pPr>
    </w:p>
    <w:p w14:paraId="671D17F4" w14:textId="77777777" w:rsidR="00207451" w:rsidRPr="00DC1279" w:rsidRDefault="00207451" w:rsidP="00207451">
      <w:pPr>
        <w:spacing w:line="276" w:lineRule="auto"/>
        <w:rPr>
          <w:szCs w:val="24"/>
        </w:rPr>
      </w:pPr>
      <w:r w:rsidRPr="00DC1279">
        <w:rPr>
          <w:szCs w:val="24"/>
        </w:rPr>
        <w:t>I tilfælde af force majeure suspenderes parternes forpligtelser, så længe force majeure er til stede og i det omfang, force majeure er til hinder for partens opfyldelse af sine forpligtelser.</w:t>
      </w:r>
    </w:p>
    <w:p w14:paraId="622CD6F0" w14:textId="77777777" w:rsidR="00207451" w:rsidRPr="00DC1279" w:rsidRDefault="00207451" w:rsidP="00207451">
      <w:pPr>
        <w:spacing w:line="276" w:lineRule="auto"/>
        <w:rPr>
          <w:szCs w:val="24"/>
        </w:rPr>
      </w:pPr>
    </w:p>
    <w:p w14:paraId="6D3E9338" w14:textId="77777777" w:rsidR="00207451" w:rsidRPr="00DC1279" w:rsidRDefault="00207451" w:rsidP="00207451">
      <w:pPr>
        <w:spacing w:line="276" w:lineRule="auto"/>
        <w:rPr>
          <w:szCs w:val="24"/>
        </w:rPr>
      </w:pPr>
      <w:r w:rsidRPr="00DC1279">
        <w:rPr>
          <w:szCs w:val="24"/>
        </w:rPr>
        <w:t xml:space="preserve">Force majeure foreligger, når korrekt opfyldelse af rammeaftalen er umulig, og dette skyldes ekstraordinære omstændigheder, som leverandøren ikke kunne afbøde og ikke burde have forudset f.eks. krig, usædvanlige naturbegivenheder, brand, strejker eller lockouts. For så vidt angår strejker og lockouts er det en betingelse, at disse forhold ikke blot rammer leverandørens virksomhed. </w:t>
      </w:r>
    </w:p>
    <w:p w14:paraId="14A2C9FA" w14:textId="77777777" w:rsidR="00207451" w:rsidRPr="00DC1279" w:rsidRDefault="00207451" w:rsidP="00207451">
      <w:pPr>
        <w:spacing w:line="276" w:lineRule="auto"/>
        <w:rPr>
          <w:szCs w:val="24"/>
        </w:rPr>
      </w:pPr>
    </w:p>
    <w:p w14:paraId="442B2E66" w14:textId="77777777" w:rsidR="00207451" w:rsidRPr="00DC1279" w:rsidRDefault="00207451" w:rsidP="00207451">
      <w:pPr>
        <w:spacing w:line="276" w:lineRule="auto"/>
        <w:rPr>
          <w:szCs w:val="24"/>
        </w:rPr>
      </w:pPr>
      <w:r w:rsidRPr="00DC1279">
        <w:rPr>
          <w:szCs w:val="24"/>
        </w:rPr>
        <w:t>Leverandøren er forpligtet til i videst muligt omfang at opretholde et nødberedskab. Forhold hos en underleverandør anses kun for force majeure, såfremt der for underleverandøren foreligger en hindring, der er omfattet af ovenstående, og som leverandøren ikke burde have undgået eller overvundet.</w:t>
      </w:r>
    </w:p>
    <w:p w14:paraId="479FC9D5" w14:textId="77777777" w:rsidR="00207451" w:rsidRPr="00DC1279" w:rsidRDefault="00207451" w:rsidP="00207451">
      <w:pPr>
        <w:spacing w:line="276" w:lineRule="auto"/>
        <w:rPr>
          <w:szCs w:val="24"/>
        </w:rPr>
      </w:pPr>
    </w:p>
    <w:p w14:paraId="580ED4DB" w14:textId="77777777" w:rsidR="00207451" w:rsidRPr="00DC1279" w:rsidRDefault="00207451" w:rsidP="00207451">
      <w:pPr>
        <w:spacing w:line="276" w:lineRule="auto"/>
        <w:rPr>
          <w:szCs w:val="24"/>
        </w:rPr>
      </w:pPr>
      <w:r w:rsidRPr="00DC1279">
        <w:rPr>
          <w:szCs w:val="24"/>
        </w:rPr>
        <w:t>Den af parterne, der ønsker at påberåbe sig force majeure, skal give den anden part skriftlig meddelelse herom, så snart force majeure kendes eller konstateres, medmindre force majeure i sig selv umuliggør meddelelsen. Meddelelsen skal angive:</w:t>
      </w:r>
    </w:p>
    <w:p w14:paraId="4C08C5A7" w14:textId="77777777" w:rsidR="00207451" w:rsidRPr="00DC1279" w:rsidRDefault="00207451" w:rsidP="00207451">
      <w:pPr>
        <w:spacing w:line="276" w:lineRule="auto"/>
        <w:rPr>
          <w:szCs w:val="24"/>
        </w:rPr>
      </w:pPr>
    </w:p>
    <w:p w14:paraId="07936752" w14:textId="77777777" w:rsidR="00207451" w:rsidRPr="00DC1279" w:rsidRDefault="00207451" w:rsidP="00207451">
      <w:pPr>
        <w:pStyle w:val="Opstilling-punkttegn"/>
        <w:numPr>
          <w:ilvl w:val="0"/>
          <w:numId w:val="31"/>
        </w:numPr>
        <w:tabs>
          <w:tab w:val="clear" w:pos="720"/>
        </w:tabs>
        <w:spacing w:before="0" w:after="0" w:line="276" w:lineRule="auto"/>
        <w:rPr>
          <w:rFonts w:ascii="Garamond" w:hAnsi="Garamond" w:cs="Arial"/>
          <w:sz w:val="24"/>
          <w:szCs w:val="24"/>
          <w:lang w:eastAsia="da-DK"/>
        </w:rPr>
      </w:pPr>
      <w:r w:rsidRPr="00DC1279">
        <w:rPr>
          <w:rFonts w:ascii="Garamond" w:hAnsi="Garamond" w:cs="Arial"/>
          <w:sz w:val="24"/>
          <w:szCs w:val="24"/>
          <w:lang w:eastAsia="da-DK"/>
        </w:rPr>
        <w:t>Årsagen til force majeure situationen</w:t>
      </w:r>
    </w:p>
    <w:p w14:paraId="3CEF6B7D" w14:textId="77777777" w:rsidR="00207451" w:rsidRPr="00DC1279" w:rsidRDefault="00207451" w:rsidP="00207451">
      <w:pPr>
        <w:pStyle w:val="Opstilling-punkttegn"/>
        <w:numPr>
          <w:ilvl w:val="0"/>
          <w:numId w:val="31"/>
        </w:numPr>
        <w:tabs>
          <w:tab w:val="clear" w:pos="720"/>
        </w:tabs>
        <w:spacing w:before="0" w:after="0" w:line="276" w:lineRule="auto"/>
        <w:rPr>
          <w:rFonts w:ascii="Garamond" w:hAnsi="Garamond" w:cs="Arial"/>
          <w:sz w:val="24"/>
          <w:szCs w:val="24"/>
          <w:lang w:eastAsia="da-DK"/>
        </w:rPr>
      </w:pPr>
      <w:r w:rsidRPr="00DC1279">
        <w:rPr>
          <w:rFonts w:ascii="Garamond" w:hAnsi="Garamond" w:cs="Arial"/>
          <w:sz w:val="24"/>
          <w:szCs w:val="24"/>
          <w:lang w:eastAsia="da-DK"/>
        </w:rPr>
        <w:t>Forventet varighed af force majeure situationen</w:t>
      </w:r>
    </w:p>
    <w:p w14:paraId="47FB64D0" w14:textId="77777777" w:rsidR="00207451" w:rsidRPr="00DC1279" w:rsidRDefault="00207451" w:rsidP="00207451">
      <w:pPr>
        <w:pStyle w:val="Opstilling-punkttegn"/>
        <w:numPr>
          <w:ilvl w:val="0"/>
          <w:numId w:val="31"/>
        </w:numPr>
        <w:tabs>
          <w:tab w:val="clear" w:pos="720"/>
        </w:tabs>
        <w:spacing w:before="0" w:after="0" w:line="276" w:lineRule="auto"/>
        <w:rPr>
          <w:rFonts w:ascii="Garamond" w:hAnsi="Garamond" w:cs="Arial"/>
          <w:sz w:val="24"/>
          <w:szCs w:val="24"/>
          <w:lang w:eastAsia="da-DK"/>
        </w:rPr>
      </w:pPr>
      <w:r w:rsidRPr="00DC1279">
        <w:rPr>
          <w:rFonts w:ascii="Garamond" w:hAnsi="Garamond" w:cs="Arial"/>
          <w:sz w:val="24"/>
          <w:szCs w:val="24"/>
          <w:lang w:eastAsia="da-DK"/>
        </w:rPr>
        <w:t>Indsats fra leverandørens side for at genoptage leveringen.</w:t>
      </w:r>
    </w:p>
    <w:p w14:paraId="12576791" w14:textId="77777777" w:rsidR="00207451" w:rsidRPr="00DC1279" w:rsidRDefault="00207451" w:rsidP="00207451">
      <w:pPr>
        <w:pStyle w:val="Opstilling-punkttegn"/>
        <w:tabs>
          <w:tab w:val="clear" w:pos="397"/>
          <w:tab w:val="clear" w:pos="720"/>
        </w:tabs>
        <w:spacing w:before="0" w:after="0" w:line="276" w:lineRule="auto"/>
        <w:rPr>
          <w:rFonts w:ascii="Garamond" w:hAnsi="Garamond" w:cs="Arial"/>
          <w:sz w:val="24"/>
          <w:szCs w:val="24"/>
          <w:lang w:eastAsia="da-DK"/>
        </w:rPr>
      </w:pPr>
    </w:p>
    <w:p w14:paraId="3E2CDDA6" w14:textId="77777777" w:rsidR="00207451" w:rsidRPr="00DC1279" w:rsidRDefault="00207451" w:rsidP="00207451">
      <w:pPr>
        <w:spacing w:line="276" w:lineRule="auto"/>
        <w:rPr>
          <w:szCs w:val="24"/>
        </w:rPr>
      </w:pPr>
      <w:r w:rsidRPr="00DC1279">
        <w:rPr>
          <w:szCs w:val="24"/>
        </w:rPr>
        <w:t>Er force majeure isoleret til leverandørens virksomhed, eller områder leverandøren bærer risikoen for, kan ordregiver kontrahere til anden side, så længe force majeure er til stede.</w:t>
      </w:r>
    </w:p>
    <w:p w14:paraId="5A3FF714" w14:textId="77777777" w:rsidR="00207451" w:rsidRPr="00DC1279" w:rsidRDefault="00207451" w:rsidP="00207451">
      <w:pPr>
        <w:spacing w:line="276" w:lineRule="auto"/>
        <w:rPr>
          <w:szCs w:val="24"/>
        </w:rPr>
      </w:pPr>
    </w:p>
    <w:p w14:paraId="62F6A8EF" w14:textId="77777777" w:rsidR="00207451" w:rsidRPr="00DC1279" w:rsidRDefault="00207451" w:rsidP="00207451">
      <w:pPr>
        <w:spacing w:line="276" w:lineRule="auto"/>
        <w:rPr>
          <w:szCs w:val="24"/>
        </w:rPr>
      </w:pPr>
      <w:bookmarkStart w:id="562" w:name="_Ref298246891"/>
      <w:r w:rsidRPr="00DC1279">
        <w:rPr>
          <w:szCs w:val="24"/>
        </w:rPr>
        <w:t xml:space="preserve">Force majeure kan kun påberåbes, hvis den pågældende part har givet meddelelse herom til den anden part senest 5 hverdage efter, at force majeure er indtrådt. </w:t>
      </w:r>
    </w:p>
    <w:p w14:paraId="2BBBBD88" w14:textId="77777777" w:rsidR="00207451" w:rsidRPr="00DC1279" w:rsidRDefault="00207451" w:rsidP="00207451">
      <w:pPr>
        <w:spacing w:line="276" w:lineRule="auto"/>
        <w:rPr>
          <w:szCs w:val="24"/>
        </w:rPr>
      </w:pPr>
    </w:p>
    <w:p w14:paraId="5C62C2AD" w14:textId="77777777" w:rsidR="00207451" w:rsidRPr="00DC1279" w:rsidRDefault="00207451" w:rsidP="00207451">
      <w:pPr>
        <w:spacing w:line="276" w:lineRule="auto"/>
        <w:rPr>
          <w:szCs w:val="24"/>
        </w:rPr>
      </w:pPr>
      <w:r w:rsidRPr="00DC1279">
        <w:rPr>
          <w:szCs w:val="24"/>
        </w:rPr>
        <w:lastRenderedPageBreak/>
        <w:t>Force majeure ved forsinkelse kan højst gøres gældende med det antal hverdage, som force majeure varer.</w:t>
      </w:r>
      <w:bookmarkEnd w:id="562"/>
    </w:p>
    <w:p w14:paraId="53D3507F" w14:textId="77777777" w:rsidR="00207451" w:rsidRPr="00DC1279" w:rsidRDefault="00207451" w:rsidP="00207451">
      <w:pPr>
        <w:spacing w:line="276" w:lineRule="auto"/>
        <w:rPr>
          <w:szCs w:val="24"/>
        </w:rPr>
      </w:pPr>
      <w:bookmarkStart w:id="563" w:name="_Ref212972033"/>
      <w:bookmarkEnd w:id="563"/>
    </w:p>
    <w:p w14:paraId="6CC3F652" w14:textId="77777777" w:rsidR="00207451" w:rsidRPr="00DC1279" w:rsidRDefault="00207451" w:rsidP="00207451">
      <w:pPr>
        <w:spacing w:line="276" w:lineRule="auto"/>
        <w:rPr>
          <w:szCs w:val="24"/>
        </w:rPr>
      </w:pPr>
      <w:r w:rsidRPr="00DC1279">
        <w:rPr>
          <w:szCs w:val="24"/>
        </w:rPr>
        <w:t>Hvis opfyldelsen af rammeaftalen helt eller på væsentlige punkter har været umuliggjort på grund af force majeure i en sammenhængende periode på mere end 30 dage eller i mere end 50 dage i alt i en fortløbende periode på 1 år, kan ordregiver vælge at ophæve rammeaftalen.</w:t>
      </w:r>
    </w:p>
    <w:p w14:paraId="34CD8DFE" w14:textId="77777777" w:rsidR="00207451" w:rsidRPr="00DC1279" w:rsidRDefault="00207451" w:rsidP="00207451">
      <w:pPr>
        <w:spacing w:line="276" w:lineRule="auto"/>
        <w:rPr>
          <w:szCs w:val="24"/>
        </w:rPr>
      </w:pPr>
    </w:p>
    <w:p w14:paraId="4CCD19D2" w14:textId="77777777" w:rsidR="00207451" w:rsidRPr="00DC1279" w:rsidRDefault="00207451" w:rsidP="00207451">
      <w:pPr>
        <w:spacing w:line="276" w:lineRule="auto"/>
        <w:rPr>
          <w:szCs w:val="24"/>
        </w:rPr>
      </w:pPr>
      <w:r w:rsidRPr="00DC1279">
        <w:rPr>
          <w:szCs w:val="24"/>
        </w:rPr>
        <w:t>Hver part afholder egne omkostninger og bærer egne tab som følge af force majeure, herunder såfremt rammeaftalen ophæves på grund af force majeure.</w:t>
      </w:r>
    </w:p>
    <w:p w14:paraId="7364713E" w14:textId="77777777" w:rsidR="00207451" w:rsidRPr="00DC1279" w:rsidRDefault="00207451" w:rsidP="00207451">
      <w:pPr>
        <w:spacing w:line="276" w:lineRule="auto"/>
        <w:rPr>
          <w:szCs w:val="24"/>
        </w:rPr>
      </w:pPr>
    </w:p>
    <w:p w14:paraId="6F593D33" w14:textId="77777777" w:rsidR="00207451" w:rsidRPr="00DC1279" w:rsidRDefault="00207451" w:rsidP="00207451">
      <w:pPr>
        <w:pStyle w:val="Overskrift3"/>
      </w:pPr>
      <w:bookmarkStart w:id="564" w:name="_Toc427912677"/>
      <w:bookmarkStart w:id="565" w:name="_Toc469562534"/>
      <w:bookmarkStart w:id="566" w:name="_Toc469580327"/>
      <w:bookmarkStart w:id="567" w:name="_Toc469580478"/>
      <w:bookmarkStart w:id="568" w:name="_Toc469580543"/>
      <w:bookmarkStart w:id="569" w:name="_Toc470009985"/>
      <w:bookmarkStart w:id="570" w:name="_Toc470011618"/>
      <w:bookmarkStart w:id="571" w:name="_Toc470028280"/>
      <w:bookmarkStart w:id="572" w:name="_Toc470028392"/>
      <w:bookmarkStart w:id="573" w:name="_Toc470028991"/>
      <w:bookmarkStart w:id="574" w:name="_Toc470082118"/>
      <w:bookmarkStart w:id="575" w:name="_Toc485626858"/>
      <w:r w:rsidRPr="00DC1279">
        <w:t>17. Produktansvar og forsikring</w:t>
      </w:r>
      <w:bookmarkEnd w:id="564"/>
      <w:bookmarkEnd w:id="565"/>
      <w:bookmarkEnd w:id="566"/>
      <w:bookmarkEnd w:id="567"/>
      <w:bookmarkEnd w:id="568"/>
      <w:bookmarkEnd w:id="569"/>
      <w:bookmarkEnd w:id="570"/>
      <w:bookmarkEnd w:id="571"/>
      <w:bookmarkEnd w:id="572"/>
      <w:bookmarkEnd w:id="573"/>
      <w:bookmarkEnd w:id="574"/>
      <w:bookmarkEnd w:id="575"/>
    </w:p>
    <w:p w14:paraId="4D8DBA19" w14:textId="77777777" w:rsidR="00207451" w:rsidRPr="00DC1279" w:rsidRDefault="00207451" w:rsidP="00207451">
      <w:pPr>
        <w:spacing w:line="276" w:lineRule="auto"/>
        <w:rPr>
          <w:szCs w:val="24"/>
        </w:rPr>
      </w:pPr>
      <w:r w:rsidRPr="00DC1279">
        <w:rPr>
          <w:szCs w:val="24"/>
        </w:rPr>
        <w:t xml:space="preserve">Leverandøren er, i overensstemmelse med produktansvarsloven (og dansk rets almindelige regler), ansvarlig over for ordregiver for den skade, som leverancen eller leverandøren påfører ordregivers ejendom, personale eller borgere/kunder. </w:t>
      </w:r>
    </w:p>
    <w:p w14:paraId="51293290" w14:textId="77777777" w:rsidR="00207451" w:rsidRPr="00DC1279" w:rsidRDefault="00207451" w:rsidP="00207451">
      <w:pPr>
        <w:spacing w:line="276" w:lineRule="auto"/>
        <w:rPr>
          <w:szCs w:val="24"/>
        </w:rPr>
      </w:pPr>
      <w:r w:rsidRPr="00DC1279">
        <w:rPr>
          <w:szCs w:val="24"/>
        </w:rPr>
        <w:t xml:space="preserve">Leverandøren er pligtig til at holde ordregiver skadesløs for ethvert krav, herunder sagsomkostninger, som måtte blive rejst imod ordregiver af tredjemand, og som er forårsaget af fejl eller mangler ved leverancen, en produktskade eller leverandørens skadevoldende adfærd. </w:t>
      </w:r>
    </w:p>
    <w:p w14:paraId="3485A437" w14:textId="0D9846FA" w:rsidR="00207451" w:rsidRPr="00DC1279" w:rsidRDefault="00207451" w:rsidP="00207451">
      <w:pPr>
        <w:spacing w:line="276" w:lineRule="auto"/>
        <w:rPr>
          <w:color w:val="00B050"/>
          <w:szCs w:val="24"/>
        </w:rPr>
      </w:pPr>
      <w:r w:rsidRPr="00DC1279">
        <w:rPr>
          <w:szCs w:val="24"/>
        </w:rPr>
        <w:t xml:space="preserve">Leverandøren er i hele rammeaftalens løbetid forpligtet til at opretholde en erhvervs- og produktansvarsforsikring med en dækningssum </w:t>
      </w:r>
      <w:r w:rsidRPr="0009473E">
        <w:rPr>
          <w:szCs w:val="24"/>
        </w:rPr>
        <w:t xml:space="preserve">på minimum </w:t>
      </w:r>
      <w:r w:rsidR="00060BA4" w:rsidRPr="0009473E">
        <w:rPr>
          <w:szCs w:val="24"/>
        </w:rPr>
        <w:t>10 mio</w:t>
      </w:r>
      <w:r w:rsidRPr="0009473E">
        <w:rPr>
          <w:szCs w:val="24"/>
        </w:rPr>
        <w:t>. kr. pr. år. Leverandøren skal på ordregiverens anmodning godtgøre</w:t>
      </w:r>
      <w:r w:rsidRPr="00DC1279">
        <w:rPr>
          <w:szCs w:val="24"/>
        </w:rPr>
        <w:t xml:space="preserve"> forsikringens eksistens og omfang. </w:t>
      </w:r>
    </w:p>
    <w:p w14:paraId="05F9AD06" w14:textId="77777777" w:rsidR="00207451" w:rsidRPr="00DC1279" w:rsidRDefault="00207451" w:rsidP="00207451">
      <w:pPr>
        <w:spacing w:line="276" w:lineRule="auto"/>
        <w:rPr>
          <w:szCs w:val="24"/>
        </w:rPr>
      </w:pPr>
    </w:p>
    <w:p w14:paraId="566F66E4" w14:textId="77777777" w:rsidR="00207451" w:rsidRPr="00DC1279" w:rsidRDefault="00207451" w:rsidP="00207451">
      <w:pPr>
        <w:pStyle w:val="Overskrift3"/>
      </w:pPr>
      <w:bookmarkStart w:id="576" w:name="_Toc427912678"/>
      <w:bookmarkStart w:id="577" w:name="_Toc469562535"/>
      <w:bookmarkStart w:id="578" w:name="_Toc469580328"/>
      <w:bookmarkStart w:id="579" w:name="_Toc469580479"/>
      <w:bookmarkStart w:id="580" w:name="_Toc469580544"/>
      <w:bookmarkStart w:id="581" w:name="_Toc470009986"/>
      <w:bookmarkStart w:id="582" w:name="_Toc470011619"/>
      <w:bookmarkStart w:id="583" w:name="_Toc470028281"/>
      <w:bookmarkStart w:id="584" w:name="_Toc470028393"/>
      <w:bookmarkStart w:id="585" w:name="_Toc470028992"/>
      <w:bookmarkStart w:id="586" w:name="_Toc470082119"/>
      <w:bookmarkStart w:id="587" w:name="_Toc485626859"/>
      <w:r w:rsidRPr="00DC1279">
        <w:t>18. Etik</w:t>
      </w:r>
      <w:bookmarkEnd w:id="576"/>
      <w:bookmarkEnd w:id="577"/>
      <w:bookmarkEnd w:id="578"/>
      <w:bookmarkEnd w:id="579"/>
      <w:bookmarkEnd w:id="580"/>
      <w:bookmarkEnd w:id="581"/>
      <w:bookmarkEnd w:id="582"/>
      <w:bookmarkEnd w:id="583"/>
      <w:bookmarkEnd w:id="584"/>
      <w:bookmarkEnd w:id="585"/>
      <w:bookmarkEnd w:id="586"/>
      <w:bookmarkEnd w:id="587"/>
    </w:p>
    <w:p w14:paraId="0ACB1D03" w14:textId="77777777" w:rsidR="00207451" w:rsidRPr="00DC1279" w:rsidRDefault="00207451" w:rsidP="00207451">
      <w:pPr>
        <w:spacing w:line="276" w:lineRule="auto"/>
        <w:rPr>
          <w:szCs w:val="24"/>
        </w:rPr>
      </w:pPr>
      <w:r w:rsidRPr="00DC1279">
        <w:rPr>
          <w:szCs w:val="24"/>
        </w:rPr>
        <w:t>Ordregiver forudsætter, at leverandøren og dennes underleverandører overholder internationale konventioner tiltrådt af Danmark herunder, men ikke begrænset til, følgende grundlæggende ILO-konventioner:</w:t>
      </w:r>
    </w:p>
    <w:p w14:paraId="2D24A9F3" w14:textId="77777777" w:rsidR="00207451" w:rsidRPr="00DC1279" w:rsidRDefault="00207451" w:rsidP="00207451">
      <w:pPr>
        <w:spacing w:line="276" w:lineRule="auto"/>
        <w:rPr>
          <w:szCs w:val="24"/>
        </w:rPr>
      </w:pPr>
    </w:p>
    <w:p w14:paraId="7298890B" w14:textId="77777777" w:rsidR="00207451" w:rsidRPr="00DC1279" w:rsidRDefault="00207451" w:rsidP="00207451">
      <w:pPr>
        <w:pStyle w:val="Listeafsnit"/>
        <w:numPr>
          <w:ilvl w:val="0"/>
          <w:numId w:val="20"/>
        </w:numPr>
        <w:spacing w:after="200" w:line="276" w:lineRule="auto"/>
        <w:rPr>
          <w:szCs w:val="24"/>
        </w:rPr>
      </w:pPr>
      <w:r w:rsidRPr="00DC1279">
        <w:rPr>
          <w:szCs w:val="24"/>
        </w:rPr>
        <w:t>Tvangsarbejde (ILO-konvention nr. 29 og 105)</w:t>
      </w:r>
    </w:p>
    <w:p w14:paraId="60CE6CEC" w14:textId="77777777" w:rsidR="00207451" w:rsidRPr="00DC1279" w:rsidRDefault="00207451" w:rsidP="00207451">
      <w:pPr>
        <w:pStyle w:val="Listeafsnit"/>
        <w:numPr>
          <w:ilvl w:val="0"/>
          <w:numId w:val="20"/>
        </w:numPr>
        <w:spacing w:after="200" w:line="276" w:lineRule="auto"/>
        <w:rPr>
          <w:szCs w:val="24"/>
        </w:rPr>
      </w:pPr>
      <w:r w:rsidRPr="00DC1279">
        <w:rPr>
          <w:szCs w:val="24"/>
        </w:rPr>
        <w:t>Ingen diskrimination i ansættelsen (ILO-konvention nr. 100 og 111)</w:t>
      </w:r>
    </w:p>
    <w:p w14:paraId="6A35725F" w14:textId="77777777" w:rsidR="00207451" w:rsidRPr="00DC1279" w:rsidRDefault="00207451" w:rsidP="00207451">
      <w:pPr>
        <w:pStyle w:val="Listeafsnit"/>
        <w:numPr>
          <w:ilvl w:val="0"/>
          <w:numId w:val="20"/>
        </w:numPr>
        <w:spacing w:after="200" w:line="276" w:lineRule="auto"/>
        <w:rPr>
          <w:szCs w:val="24"/>
        </w:rPr>
      </w:pPr>
      <w:r w:rsidRPr="00DC1279">
        <w:rPr>
          <w:szCs w:val="24"/>
        </w:rPr>
        <w:t>Mindstealder for adgang til beskæftigelse samt forbud mod og omgående indsats til afskaffelse af de værste former for børnearbejde (ILO-konvention nr. 138 og 182)</w:t>
      </w:r>
    </w:p>
    <w:p w14:paraId="1F71A225" w14:textId="77777777" w:rsidR="00207451" w:rsidRPr="00DC1279" w:rsidRDefault="00207451" w:rsidP="00207451">
      <w:pPr>
        <w:pStyle w:val="Listeafsnit"/>
        <w:numPr>
          <w:ilvl w:val="0"/>
          <w:numId w:val="20"/>
        </w:numPr>
        <w:spacing w:after="200" w:line="276" w:lineRule="auto"/>
        <w:rPr>
          <w:szCs w:val="24"/>
        </w:rPr>
      </w:pPr>
      <w:r w:rsidRPr="00DC1279">
        <w:rPr>
          <w:szCs w:val="24"/>
        </w:rPr>
        <w:t>Sikkert og sundt arbejdsmiljø (ILO-konvention nr. 155) samt</w:t>
      </w:r>
    </w:p>
    <w:p w14:paraId="6566340A" w14:textId="77777777" w:rsidR="00207451" w:rsidRPr="00DC1279" w:rsidRDefault="00207451" w:rsidP="00207451">
      <w:pPr>
        <w:pStyle w:val="Listeafsnit"/>
        <w:numPr>
          <w:ilvl w:val="0"/>
          <w:numId w:val="20"/>
        </w:numPr>
        <w:spacing w:after="200" w:line="276" w:lineRule="auto"/>
        <w:rPr>
          <w:szCs w:val="24"/>
        </w:rPr>
      </w:pPr>
      <w:r w:rsidRPr="00DC1279">
        <w:rPr>
          <w:szCs w:val="24"/>
        </w:rPr>
        <w:t>Organisationsfrihed og ret til kollektive forhandlinger (ILO-konvention nr. 87, 98 og 135) inden for rammerne af gældende lovgivning.</w:t>
      </w:r>
    </w:p>
    <w:p w14:paraId="1CE7523B" w14:textId="77777777" w:rsidR="00207451" w:rsidRPr="00DC1279" w:rsidRDefault="00207451" w:rsidP="00207451">
      <w:pPr>
        <w:spacing w:line="276" w:lineRule="auto"/>
        <w:rPr>
          <w:szCs w:val="24"/>
        </w:rPr>
      </w:pPr>
      <w:r w:rsidRPr="00DC1279">
        <w:rPr>
          <w:szCs w:val="24"/>
        </w:rPr>
        <w:lastRenderedPageBreak/>
        <w:t>Det forudsættes endvidere, at leverandøren og dennes underleverandører respekterer grundlæggende menneskerettigheder, herunder lever op til FN’s Menneskerettighedserklæring og Den Europæiske Menneskerettighedskonvention.</w:t>
      </w:r>
    </w:p>
    <w:p w14:paraId="714A58CE" w14:textId="77777777" w:rsidR="00207451" w:rsidRPr="00DC1279" w:rsidRDefault="00207451" w:rsidP="00207451">
      <w:pPr>
        <w:spacing w:line="276" w:lineRule="auto"/>
        <w:rPr>
          <w:szCs w:val="24"/>
        </w:rPr>
      </w:pPr>
      <w:r w:rsidRPr="00DC1279">
        <w:rPr>
          <w:szCs w:val="24"/>
        </w:rPr>
        <w:t>Såfremt ordregiver bliver bekendt med, at leverandøren eller dennes underleverandører ikke lever op til foranstående bestemmelser, er leverandøren forpligtet til at opfylde rammeaftalen med et tilsvarende produkt, som opfylder rammeaftalens krav til produktet. Leverandørens eventuelle omkostninger forbundet hermed, er ordregiver uvedkommende.</w:t>
      </w:r>
    </w:p>
    <w:p w14:paraId="7705BF47" w14:textId="77777777" w:rsidR="00207451" w:rsidRPr="00DC1279" w:rsidRDefault="00207451" w:rsidP="00207451">
      <w:pPr>
        <w:rPr>
          <w:szCs w:val="24"/>
        </w:rPr>
      </w:pPr>
      <w:bookmarkStart w:id="588" w:name="_Toc427912679"/>
      <w:bookmarkStart w:id="589" w:name="_Toc469562536"/>
      <w:bookmarkStart w:id="590" w:name="_Toc469580329"/>
      <w:bookmarkStart w:id="591" w:name="_Toc469580480"/>
      <w:bookmarkStart w:id="592" w:name="_Toc469580545"/>
      <w:bookmarkStart w:id="593" w:name="_Toc470009987"/>
      <w:bookmarkStart w:id="594" w:name="_Toc470011620"/>
      <w:bookmarkStart w:id="595" w:name="_Toc470028282"/>
      <w:bookmarkStart w:id="596" w:name="_Toc470028394"/>
      <w:bookmarkStart w:id="597" w:name="_Toc470028993"/>
      <w:bookmarkStart w:id="598" w:name="_Toc470082120"/>
    </w:p>
    <w:p w14:paraId="3287F670" w14:textId="77777777" w:rsidR="00207451" w:rsidRPr="00DC1279" w:rsidRDefault="00207451" w:rsidP="00207451">
      <w:pPr>
        <w:pStyle w:val="Overskrift3"/>
      </w:pPr>
      <w:bookmarkStart w:id="599" w:name="_Toc485626860"/>
      <w:r w:rsidRPr="00DC1279">
        <w:t>19. Overdragelse</w:t>
      </w:r>
      <w:bookmarkEnd w:id="588"/>
      <w:bookmarkEnd w:id="589"/>
      <w:bookmarkEnd w:id="590"/>
      <w:bookmarkEnd w:id="591"/>
      <w:bookmarkEnd w:id="592"/>
      <w:bookmarkEnd w:id="593"/>
      <w:bookmarkEnd w:id="594"/>
      <w:bookmarkEnd w:id="595"/>
      <w:bookmarkEnd w:id="596"/>
      <w:bookmarkEnd w:id="597"/>
      <w:bookmarkEnd w:id="598"/>
      <w:bookmarkEnd w:id="599"/>
    </w:p>
    <w:p w14:paraId="2505F30B" w14:textId="77777777" w:rsidR="00207451" w:rsidRPr="00DC1279" w:rsidRDefault="00207451" w:rsidP="00207451">
      <w:pPr>
        <w:rPr>
          <w:szCs w:val="24"/>
        </w:rPr>
      </w:pPr>
    </w:p>
    <w:p w14:paraId="7049A3FE" w14:textId="77777777" w:rsidR="00207451" w:rsidRPr="00DC1279" w:rsidRDefault="00207451" w:rsidP="00207451">
      <w:pPr>
        <w:pStyle w:val="Overskrift4"/>
        <w:rPr>
          <w:szCs w:val="24"/>
        </w:rPr>
      </w:pPr>
      <w:bookmarkStart w:id="600" w:name="_Toc469562537"/>
      <w:bookmarkStart w:id="601" w:name="_Toc469579838"/>
      <w:bookmarkStart w:id="602" w:name="_Toc469580330"/>
      <w:bookmarkStart w:id="603" w:name="_Toc469580481"/>
      <w:bookmarkStart w:id="604" w:name="_Toc469580546"/>
      <w:bookmarkStart w:id="605" w:name="_Toc470011621"/>
      <w:bookmarkStart w:id="606" w:name="_Toc470028283"/>
      <w:bookmarkStart w:id="607" w:name="_Toc470028395"/>
      <w:bookmarkStart w:id="608" w:name="_Toc470028994"/>
      <w:bookmarkStart w:id="609" w:name="_Toc470082121"/>
      <w:bookmarkStart w:id="610" w:name="_Toc485626861"/>
      <w:r w:rsidRPr="00DC1279">
        <w:rPr>
          <w:szCs w:val="24"/>
        </w:rPr>
        <w:t>19.1 Leverandørens overdragelse af rettigheder og forpligtelser</w:t>
      </w:r>
      <w:bookmarkEnd w:id="600"/>
      <w:bookmarkEnd w:id="601"/>
      <w:bookmarkEnd w:id="602"/>
      <w:bookmarkEnd w:id="603"/>
      <w:bookmarkEnd w:id="604"/>
      <w:bookmarkEnd w:id="605"/>
      <w:bookmarkEnd w:id="606"/>
      <w:bookmarkEnd w:id="607"/>
      <w:bookmarkEnd w:id="608"/>
      <w:bookmarkEnd w:id="609"/>
      <w:bookmarkEnd w:id="610"/>
    </w:p>
    <w:p w14:paraId="54252D8D" w14:textId="77777777" w:rsidR="00207451" w:rsidRPr="00DC1279" w:rsidRDefault="00207451" w:rsidP="00207451">
      <w:pPr>
        <w:spacing w:line="276" w:lineRule="auto"/>
        <w:rPr>
          <w:szCs w:val="24"/>
        </w:rPr>
      </w:pPr>
      <w:r w:rsidRPr="00DC1279">
        <w:rPr>
          <w:szCs w:val="24"/>
        </w:rPr>
        <w:t>Leverandøren kan ikke overdrage sine forpligtelser efter denne rammeaftale uden forudgående skriftligt samtykke fra ordregiver. Ordregivers samtykke til en eventuel overdragelse kan kun forventes givet i det omfang, dette ikke strider mod lovgivningen.</w:t>
      </w:r>
    </w:p>
    <w:p w14:paraId="315151D1" w14:textId="77777777" w:rsidR="00207451" w:rsidRPr="00DC1279" w:rsidRDefault="00207451" w:rsidP="00207451">
      <w:pPr>
        <w:spacing w:line="276" w:lineRule="auto"/>
        <w:rPr>
          <w:szCs w:val="24"/>
        </w:rPr>
      </w:pPr>
      <w:r w:rsidRPr="00DC1279">
        <w:rPr>
          <w:szCs w:val="24"/>
        </w:rPr>
        <w:t>Leverandøren kan overdrage rettigheder, herunder også fordringer efter denne rammeaftale, i det omfang, dette er sædvanligt. Leverandørens overdragelse af rettigheder efter denne rammeaftale må dog ikke hindre leverandørens opfyldelse af rammeaftalen.</w:t>
      </w:r>
    </w:p>
    <w:p w14:paraId="17BC7F5E" w14:textId="77777777" w:rsidR="00207451" w:rsidRPr="00DC1279" w:rsidRDefault="00207451" w:rsidP="00207451">
      <w:pPr>
        <w:spacing w:line="276" w:lineRule="auto"/>
        <w:rPr>
          <w:szCs w:val="24"/>
        </w:rPr>
      </w:pPr>
    </w:p>
    <w:p w14:paraId="356EF4B8" w14:textId="77777777" w:rsidR="00207451" w:rsidRPr="00DC1279" w:rsidRDefault="00207451" w:rsidP="00207451">
      <w:pPr>
        <w:pStyle w:val="Overskrift4"/>
        <w:rPr>
          <w:szCs w:val="24"/>
        </w:rPr>
      </w:pPr>
      <w:bookmarkStart w:id="611" w:name="_Toc259448387"/>
      <w:bookmarkStart w:id="612" w:name="_Toc469562538"/>
      <w:bookmarkStart w:id="613" w:name="_Toc469579839"/>
      <w:bookmarkStart w:id="614" w:name="_Toc469580331"/>
      <w:bookmarkStart w:id="615" w:name="_Toc469580482"/>
      <w:bookmarkStart w:id="616" w:name="_Toc469580547"/>
      <w:bookmarkStart w:id="617" w:name="_Toc470011622"/>
      <w:bookmarkStart w:id="618" w:name="_Toc470028284"/>
      <w:bookmarkStart w:id="619" w:name="_Toc470028396"/>
      <w:bookmarkStart w:id="620" w:name="_Toc470028995"/>
      <w:bookmarkStart w:id="621" w:name="_Toc470082122"/>
      <w:bookmarkStart w:id="622" w:name="_Toc485626862"/>
      <w:r w:rsidRPr="00DC1279">
        <w:rPr>
          <w:szCs w:val="24"/>
        </w:rPr>
        <w:t>19.2 Ordregivers overdragelse af rettigheder og pligter</w:t>
      </w:r>
      <w:bookmarkEnd w:id="611"/>
      <w:bookmarkEnd w:id="612"/>
      <w:bookmarkEnd w:id="613"/>
      <w:bookmarkEnd w:id="614"/>
      <w:bookmarkEnd w:id="615"/>
      <w:bookmarkEnd w:id="616"/>
      <w:bookmarkEnd w:id="617"/>
      <w:bookmarkEnd w:id="618"/>
      <w:bookmarkEnd w:id="619"/>
      <w:bookmarkEnd w:id="620"/>
      <w:bookmarkEnd w:id="621"/>
      <w:bookmarkEnd w:id="622"/>
    </w:p>
    <w:p w14:paraId="7CAEF9D4" w14:textId="77777777" w:rsidR="00207451" w:rsidRPr="00DC1279" w:rsidRDefault="00207451" w:rsidP="00207451">
      <w:pPr>
        <w:spacing w:line="276" w:lineRule="auto"/>
        <w:rPr>
          <w:szCs w:val="24"/>
        </w:rPr>
      </w:pPr>
      <w:r w:rsidRPr="00DC1279">
        <w:rPr>
          <w:szCs w:val="24"/>
        </w:rPr>
        <w:t>Ordregiver har ret til at overdrage sine rettigheder og forpligtelser efter denne rammeaftale til en anden offentlig myndighed eller institution, der ejes af det offentlige eller i det væsentligste drives for offentlige midler.</w:t>
      </w:r>
    </w:p>
    <w:p w14:paraId="5FB322B0" w14:textId="77777777" w:rsidR="00207451" w:rsidRPr="00DC1279" w:rsidRDefault="00207451" w:rsidP="00207451">
      <w:pPr>
        <w:spacing w:line="276" w:lineRule="auto"/>
        <w:rPr>
          <w:szCs w:val="24"/>
        </w:rPr>
      </w:pPr>
    </w:p>
    <w:p w14:paraId="7646B0B2" w14:textId="77777777" w:rsidR="00207451" w:rsidRPr="00DC1279" w:rsidRDefault="00207451" w:rsidP="00207451">
      <w:pPr>
        <w:pStyle w:val="Overskrift3"/>
      </w:pPr>
      <w:bookmarkStart w:id="623" w:name="_Toc469562539"/>
      <w:bookmarkStart w:id="624" w:name="_Toc469580332"/>
      <w:bookmarkStart w:id="625" w:name="_Toc469580483"/>
      <w:bookmarkStart w:id="626" w:name="_Toc469580548"/>
      <w:bookmarkStart w:id="627" w:name="_Toc470009988"/>
      <w:bookmarkStart w:id="628" w:name="_Toc470011623"/>
      <w:bookmarkStart w:id="629" w:name="_Toc470028285"/>
      <w:bookmarkStart w:id="630" w:name="_Toc470028397"/>
      <w:bookmarkStart w:id="631" w:name="_Toc470028996"/>
      <w:bookmarkStart w:id="632" w:name="_Toc470082123"/>
      <w:bookmarkStart w:id="633" w:name="_Toc485626863"/>
      <w:r w:rsidRPr="00DC1279">
        <w:t>20. Underleverandører</w:t>
      </w:r>
      <w:bookmarkEnd w:id="623"/>
      <w:bookmarkEnd w:id="624"/>
      <w:bookmarkEnd w:id="625"/>
      <w:bookmarkEnd w:id="626"/>
      <w:bookmarkEnd w:id="627"/>
      <w:bookmarkEnd w:id="628"/>
      <w:bookmarkEnd w:id="629"/>
      <w:bookmarkEnd w:id="630"/>
      <w:bookmarkEnd w:id="631"/>
      <w:bookmarkEnd w:id="632"/>
      <w:bookmarkEnd w:id="633"/>
      <w:r w:rsidRPr="00DC1279">
        <w:t xml:space="preserve"> </w:t>
      </w:r>
    </w:p>
    <w:p w14:paraId="10F5990C" w14:textId="77777777" w:rsidR="00207451" w:rsidRPr="00DC1279" w:rsidRDefault="00207451" w:rsidP="00207451">
      <w:pPr>
        <w:spacing w:line="276" w:lineRule="auto"/>
        <w:rPr>
          <w:szCs w:val="24"/>
        </w:rPr>
      </w:pPr>
      <w:bookmarkStart w:id="634" w:name="_Ref230491143"/>
      <w:r w:rsidRPr="00DC1279">
        <w:rPr>
          <w:szCs w:val="24"/>
        </w:rPr>
        <w:t xml:space="preserve">Leverandøren er berettiget til at anvende underleverandører ved opfyldelsen af denne rammeaftale. </w:t>
      </w:r>
    </w:p>
    <w:p w14:paraId="38FD28EB" w14:textId="77777777" w:rsidR="00207451" w:rsidRPr="00DC1279" w:rsidRDefault="00207451" w:rsidP="00207451">
      <w:pPr>
        <w:spacing w:line="276" w:lineRule="auto"/>
        <w:rPr>
          <w:szCs w:val="24"/>
        </w:rPr>
      </w:pPr>
      <w:r w:rsidRPr="00DC1279">
        <w:rPr>
          <w:szCs w:val="24"/>
        </w:rPr>
        <w:t xml:space="preserve">Ansvaret for opfyldelse af rammeaftalen påhviler leverandøren uanset anvendelse af underleverandører. </w:t>
      </w:r>
    </w:p>
    <w:p w14:paraId="631784C1" w14:textId="77777777" w:rsidR="00207451" w:rsidRPr="00DC1279" w:rsidRDefault="00207451" w:rsidP="00207451">
      <w:pPr>
        <w:spacing w:line="276" w:lineRule="auto"/>
        <w:rPr>
          <w:szCs w:val="24"/>
        </w:rPr>
      </w:pPr>
      <w:r w:rsidRPr="00DC1279">
        <w:rPr>
          <w:szCs w:val="24"/>
        </w:rPr>
        <w:t xml:space="preserve">Leverandøren er på opfordring fra ordregiver forpligtet til at oplyse, hvilke underleverandører der anvendes. </w:t>
      </w:r>
      <w:bookmarkEnd w:id="634"/>
      <w:r w:rsidRPr="00DC1279">
        <w:rPr>
          <w:szCs w:val="24"/>
        </w:rPr>
        <w:t xml:space="preserve">Hvis der sker ændringer i anvendelsen af underleverandører i aftalens løbetid, skal ordregiver oplyses herom. </w:t>
      </w:r>
    </w:p>
    <w:p w14:paraId="184CC199" w14:textId="77777777" w:rsidR="00207451" w:rsidRPr="00DC1279" w:rsidRDefault="00207451" w:rsidP="00207451">
      <w:pPr>
        <w:spacing w:line="276" w:lineRule="auto"/>
        <w:rPr>
          <w:szCs w:val="24"/>
        </w:rPr>
      </w:pPr>
    </w:p>
    <w:p w14:paraId="53ABCA1F" w14:textId="77777777" w:rsidR="00207451" w:rsidRPr="00DC1279" w:rsidRDefault="00207451" w:rsidP="00207451">
      <w:pPr>
        <w:pStyle w:val="Overskrift3"/>
      </w:pPr>
      <w:bookmarkStart w:id="635" w:name="_Toc469562540"/>
      <w:bookmarkStart w:id="636" w:name="_Toc469580333"/>
      <w:bookmarkStart w:id="637" w:name="_Toc469580484"/>
      <w:bookmarkStart w:id="638" w:name="_Toc469580549"/>
      <w:bookmarkStart w:id="639" w:name="_Toc470009989"/>
      <w:bookmarkStart w:id="640" w:name="_Toc470011624"/>
      <w:bookmarkStart w:id="641" w:name="_Toc470028286"/>
      <w:bookmarkStart w:id="642" w:name="_Toc470028398"/>
      <w:bookmarkStart w:id="643" w:name="_Toc470028997"/>
      <w:bookmarkStart w:id="644" w:name="_Toc470082124"/>
      <w:bookmarkStart w:id="645" w:name="_Toc485626864"/>
      <w:r w:rsidRPr="00DC1279">
        <w:t>21. Bonus og godtgørelse</w:t>
      </w:r>
      <w:bookmarkEnd w:id="635"/>
      <w:bookmarkEnd w:id="636"/>
      <w:bookmarkEnd w:id="637"/>
      <w:bookmarkEnd w:id="638"/>
      <w:bookmarkEnd w:id="639"/>
      <w:bookmarkEnd w:id="640"/>
      <w:bookmarkEnd w:id="641"/>
      <w:bookmarkEnd w:id="642"/>
      <w:bookmarkEnd w:id="643"/>
      <w:bookmarkEnd w:id="644"/>
      <w:bookmarkEnd w:id="645"/>
      <w:r w:rsidRPr="00DC1279">
        <w:t xml:space="preserve"> </w:t>
      </w:r>
    </w:p>
    <w:p w14:paraId="0075E24E" w14:textId="77777777" w:rsidR="00207451" w:rsidRPr="00DC1279" w:rsidRDefault="00207451" w:rsidP="00207451">
      <w:pPr>
        <w:spacing w:line="276" w:lineRule="auto"/>
        <w:rPr>
          <w:szCs w:val="24"/>
        </w:rPr>
      </w:pPr>
      <w:r w:rsidRPr="00DC1279">
        <w:rPr>
          <w:szCs w:val="24"/>
        </w:rPr>
        <w:t xml:space="preserve">Omsætningen som følge af nærværende rammeaftale må ikke blive genstand for udbetaling af bonus, rabatandele eller anden form for godtgørelse til tredjemand. </w:t>
      </w:r>
    </w:p>
    <w:p w14:paraId="4577720C" w14:textId="77777777" w:rsidR="00207451" w:rsidRDefault="00207451" w:rsidP="00207451">
      <w:pPr>
        <w:spacing w:line="276" w:lineRule="auto"/>
        <w:rPr>
          <w:szCs w:val="24"/>
        </w:rPr>
      </w:pPr>
      <w:r w:rsidRPr="00DC1279">
        <w:rPr>
          <w:szCs w:val="24"/>
        </w:rPr>
        <w:lastRenderedPageBreak/>
        <w:t>Ligeledes må omsætningen ikke danne grundlag for udbetaling af bonus, rabatandele eller anden form for godtgørels</w:t>
      </w:r>
      <w:bookmarkStart w:id="646" w:name="_Toc427912680"/>
      <w:r w:rsidRPr="00DC1279">
        <w:rPr>
          <w:szCs w:val="24"/>
        </w:rPr>
        <w:t>e til ordregivers medarbejdere.</w:t>
      </w:r>
    </w:p>
    <w:p w14:paraId="64AA1B20" w14:textId="2C70FC62" w:rsidR="009B2805" w:rsidRDefault="009B2805" w:rsidP="00207451">
      <w:pPr>
        <w:spacing w:line="276" w:lineRule="auto"/>
        <w:rPr>
          <w:szCs w:val="24"/>
        </w:rPr>
      </w:pPr>
      <w:r>
        <w:rPr>
          <w:szCs w:val="24"/>
        </w:rPr>
        <w:t xml:space="preserve">Lemvig og Holstebro Kommuner har bonus aftale med leverandøren. Lemvig og Holstebro Kommunes aftalepriser tillægges 2,04 %, således at der hver år udbetales 2 % af den totale omsætning på aftalen til Lemvig og Holstebro Kommunes indkøbsafdelinger ved overførsel til kommunernes bankkonti. </w:t>
      </w:r>
    </w:p>
    <w:p w14:paraId="058F143F" w14:textId="7E16EB8F" w:rsidR="009B2805" w:rsidRDefault="009B2805" w:rsidP="00207451">
      <w:pPr>
        <w:spacing w:line="276" w:lineRule="auto"/>
        <w:rPr>
          <w:szCs w:val="24"/>
        </w:rPr>
      </w:pPr>
      <w:r>
        <w:rPr>
          <w:szCs w:val="24"/>
        </w:rPr>
        <w:t xml:space="preserve">Omsætningsstatistik/bonusafregning fremsendes samtidig pr. mail til den aftaleansvarlige. </w:t>
      </w:r>
    </w:p>
    <w:p w14:paraId="7B4F659F" w14:textId="77777777" w:rsidR="009B2805" w:rsidRDefault="009B2805" w:rsidP="00207451">
      <w:pPr>
        <w:spacing w:line="276" w:lineRule="auto"/>
        <w:rPr>
          <w:szCs w:val="24"/>
        </w:rPr>
      </w:pPr>
    </w:p>
    <w:p w14:paraId="6589FFD0" w14:textId="77777777" w:rsidR="00207451" w:rsidRPr="00DC1279" w:rsidRDefault="00207451" w:rsidP="00207451">
      <w:pPr>
        <w:pStyle w:val="Overskrift3"/>
      </w:pPr>
      <w:bookmarkStart w:id="647" w:name="_Toc469562541"/>
      <w:bookmarkStart w:id="648" w:name="_Toc469580334"/>
      <w:bookmarkStart w:id="649" w:name="_Toc469580485"/>
      <w:bookmarkStart w:id="650" w:name="_Toc469580550"/>
      <w:bookmarkStart w:id="651" w:name="_Toc470009990"/>
      <w:bookmarkStart w:id="652" w:name="_Toc470011625"/>
      <w:bookmarkStart w:id="653" w:name="_Toc470028287"/>
      <w:bookmarkStart w:id="654" w:name="_Toc470028399"/>
      <w:bookmarkStart w:id="655" w:name="_Toc470028998"/>
      <w:bookmarkStart w:id="656" w:name="_Toc470082125"/>
      <w:bookmarkStart w:id="657" w:name="_Toc485626865"/>
      <w:r w:rsidRPr="00DC1279">
        <w:t>22. Tavshedspligt</w:t>
      </w:r>
      <w:bookmarkEnd w:id="646"/>
      <w:bookmarkEnd w:id="647"/>
      <w:bookmarkEnd w:id="648"/>
      <w:bookmarkEnd w:id="649"/>
      <w:bookmarkEnd w:id="650"/>
      <w:bookmarkEnd w:id="651"/>
      <w:bookmarkEnd w:id="652"/>
      <w:bookmarkEnd w:id="653"/>
      <w:bookmarkEnd w:id="654"/>
      <w:bookmarkEnd w:id="655"/>
      <w:bookmarkEnd w:id="656"/>
      <w:bookmarkEnd w:id="657"/>
      <w:r w:rsidRPr="00DC1279">
        <w:t xml:space="preserve"> </w:t>
      </w:r>
    </w:p>
    <w:p w14:paraId="7A27CD0A" w14:textId="77777777" w:rsidR="00207451" w:rsidRPr="00DC1279" w:rsidRDefault="00207451" w:rsidP="00207451">
      <w:pPr>
        <w:spacing w:line="276" w:lineRule="auto"/>
        <w:rPr>
          <w:color w:val="00B050"/>
          <w:szCs w:val="24"/>
        </w:rPr>
      </w:pPr>
      <w:r w:rsidRPr="00DC1279">
        <w:rPr>
          <w:szCs w:val="24"/>
        </w:rPr>
        <w:t>Leverandøren, dennes personale og eventuelle underleverandører samt deres personale skal iagttage ubetinget tavshed med hensyn til oplysninger vedrørende ordregivers eller andres forhold, som de får kendskab til i forbindelse med opfyldelse af rammeaftalen.</w:t>
      </w:r>
      <w:r w:rsidRPr="00DC1279">
        <w:rPr>
          <w:color w:val="00B050"/>
          <w:szCs w:val="24"/>
        </w:rPr>
        <w:t xml:space="preserve"> </w:t>
      </w:r>
    </w:p>
    <w:p w14:paraId="63F1E9D9" w14:textId="77777777" w:rsidR="00207451" w:rsidRPr="00DC1279" w:rsidRDefault="00207451" w:rsidP="00207451">
      <w:pPr>
        <w:spacing w:line="276" w:lineRule="auto"/>
        <w:rPr>
          <w:szCs w:val="24"/>
        </w:rPr>
      </w:pPr>
    </w:p>
    <w:p w14:paraId="52A5155A" w14:textId="77777777" w:rsidR="00207451" w:rsidRPr="00DC1279" w:rsidRDefault="00207451" w:rsidP="00207451">
      <w:pPr>
        <w:spacing w:line="276" w:lineRule="auto"/>
        <w:rPr>
          <w:szCs w:val="24"/>
        </w:rPr>
      </w:pPr>
      <w:r w:rsidRPr="00DC1279">
        <w:rPr>
          <w:szCs w:val="24"/>
        </w:rPr>
        <w:t>Leverandøren må bruge ordregiver som almindelig reference, men må ikke uden ordregivers forudgående skriftlige tilladelse udsende offentlige meddelelser om rammeaftalen eller offentliggøre rammeaftalens indhold.  Leverandøren må ikke anvende ordregiver i reklamemæssig sammenhæng uden samtykke.</w:t>
      </w:r>
    </w:p>
    <w:p w14:paraId="223110A3" w14:textId="77777777" w:rsidR="00207451" w:rsidRPr="00DC1279" w:rsidRDefault="00207451" w:rsidP="00207451">
      <w:pPr>
        <w:spacing w:line="276" w:lineRule="auto"/>
        <w:rPr>
          <w:szCs w:val="24"/>
        </w:rPr>
      </w:pPr>
    </w:p>
    <w:p w14:paraId="4F58091E" w14:textId="77777777" w:rsidR="00207451" w:rsidRPr="00DC1279" w:rsidRDefault="00207451" w:rsidP="00207451">
      <w:pPr>
        <w:spacing w:line="276" w:lineRule="auto"/>
        <w:rPr>
          <w:szCs w:val="24"/>
        </w:rPr>
      </w:pPr>
      <w:r w:rsidRPr="00DC1279">
        <w:rPr>
          <w:szCs w:val="24"/>
        </w:rPr>
        <w:t>Tavshedspligten er også gældende efter rammeaftalens ophør.</w:t>
      </w:r>
      <w:bookmarkStart w:id="658" w:name="_Toc427912682"/>
    </w:p>
    <w:p w14:paraId="7F629DCF" w14:textId="77777777" w:rsidR="00207451" w:rsidRPr="00DC1279" w:rsidRDefault="00207451" w:rsidP="00207451">
      <w:pPr>
        <w:spacing w:line="276" w:lineRule="auto"/>
        <w:rPr>
          <w:szCs w:val="24"/>
        </w:rPr>
      </w:pPr>
    </w:p>
    <w:p w14:paraId="054D0D35" w14:textId="25E7A5DC" w:rsidR="00207451" w:rsidRPr="00DC1279" w:rsidRDefault="00207451" w:rsidP="00207451">
      <w:pPr>
        <w:spacing w:line="276" w:lineRule="auto"/>
        <w:rPr>
          <w:color w:val="00B050"/>
          <w:szCs w:val="24"/>
        </w:rPr>
      </w:pPr>
      <w:r w:rsidRPr="00DC1279">
        <w:rPr>
          <w:szCs w:val="24"/>
        </w:rPr>
        <w:t xml:space="preserve">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 </w:t>
      </w:r>
    </w:p>
    <w:p w14:paraId="7800593B" w14:textId="77777777" w:rsidR="00207451" w:rsidRPr="00DC1279" w:rsidRDefault="00207451" w:rsidP="00207451">
      <w:pPr>
        <w:spacing w:line="276" w:lineRule="auto"/>
        <w:rPr>
          <w:color w:val="00B050"/>
          <w:szCs w:val="24"/>
        </w:rPr>
      </w:pPr>
    </w:p>
    <w:p w14:paraId="1111F1AA" w14:textId="3FE67E89" w:rsidR="00207451" w:rsidRPr="00DC1279" w:rsidRDefault="00060BA4" w:rsidP="00207451">
      <w:pPr>
        <w:pStyle w:val="Overskrift3"/>
      </w:pPr>
      <w:bookmarkStart w:id="659" w:name="_Toc469562543"/>
      <w:bookmarkStart w:id="660" w:name="_Toc469580336"/>
      <w:bookmarkStart w:id="661" w:name="_Toc469580487"/>
      <w:bookmarkStart w:id="662" w:name="_Toc469580552"/>
      <w:bookmarkStart w:id="663" w:name="_Toc470009992"/>
      <w:bookmarkStart w:id="664" w:name="_Toc470011627"/>
      <w:bookmarkStart w:id="665" w:name="_Toc470028289"/>
      <w:bookmarkStart w:id="666" w:name="_Toc470028401"/>
      <w:bookmarkStart w:id="667" w:name="_Toc470029000"/>
      <w:bookmarkStart w:id="668" w:name="_Toc470082127"/>
      <w:bookmarkStart w:id="669" w:name="_Toc485626866"/>
      <w:r>
        <w:t>23</w:t>
      </w:r>
      <w:r w:rsidR="00207451" w:rsidRPr="00DC1279">
        <w:t>. Lovvalg og værneting</w:t>
      </w:r>
      <w:bookmarkEnd w:id="658"/>
      <w:bookmarkEnd w:id="659"/>
      <w:bookmarkEnd w:id="660"/>
      <w:bookmarkEnd w:id="661"/>
      <w:bookmarkEnd w:id="662"/>
      <w:bookmarkEnd w:id="663"/>
      <w:bookmarkEnd w:id="664"/>
      <w:bookmarkEnd w:id="665"/>
      <w:bookmarkEnd w:id="666"/>
      <w:bookmarkEnd w:id="667"/>
      <w:bookmarkEnd w:id="668"/>
      <w:bookmarkEnd w:id="669"/>
    </w:p>
    <w:p w14:paraId="7870C9BE" w14:textId="77777777" w:rsidR="00207451" w:rsidRPr="00DC1279" w:rsidRDefault="00207451" w:rsidP="00207451">
      <w:pPr>
        <w:spacing w:line="276" w:lineRule="auto"/>
        <w:rPr>
          <w:szCs w:val="24"/>
        </w:rPr>
      </w:pPr>
      <w:r w:rsidRPr="00DC1279">
        <w:rPr>
          <w:szCs w:val="24"/>
        </w:rPr>
        <w:t>Rammeaftalen er underlagt dansk lovgivning. CISG (den internationale købelov) finder ikke anvendelse på rammeaftalen.</w:t>
      </w:r>
    </w:p>
    <w:p w14:paraId="19F866B3" w14:textId="77777777" w:rsidR="00207451" w:rsidRPr="00DC1279" w:rsidRDefault="00207451" w:rsidP="00207451">
      <w:pPr>
        <w:spacing w:line="276" w:lineRule="auto"/>
        <w:rPr>
          <w:szCs w:val="24"/>
        </w:rPr>
      </w:pPr>
    </w:p>
    <w:p w14:paraId="6988B16C" w14:textId="77777777" w:rsidR="00207451" w:rsidRPr="00DC1279" w:rsidRDefault="00207451" w:rsidP="00207451">
      <w:pPr>
        <w:spacing w:line="276" w:lineRule="auto"/>
        <w:rPr>
          <w:szCs w:val="24"/>
        </w:rPr>
      </w:pPr>
      <w:bookmarkStart w:id="670" w:name="_Ref212972122"/>
      <w:bookmarkEnd w:id="670"/>
      <w:r w:rsidRPr="00DC1279">
        <w:rPr>
          <w:szCs w:val="24"/>
        </w:rPr>
        <w:t xml:space="preserve">Uoverensstemmelser om rammeaftalen søges afgjort ved forhandling mellem parterne. Hvis parterne er enige herom, kan der inddrages en uvildig mægler til løsning af uoverensstemmelsen. Udgiften til mægleren afholdes af parterne i fællesskab. </w:t>
      </w:r>
    </w:p>
    <w:p w14:paraId="3C0B789E" w14:textId="77777777" w:rsidR="00207451" w:rsidRPr="00DC1279" w:rsidRDefault="00207451" w:rsidP="00207451">
      <w:pPr>
        <w:spacing w:line="276" w:lineRule="auto"/>
        <w:rPr>
          <w:szCs w:val="24"/>
        </w:rPr>
      </w:pPr>
      <w:r w:rsidRPr="00DC1279">
        <w:rPr>
          <w:szCs w:val="24"/>
        </w:rPr>
        <w:t>Uoverensstemmelser, der ikke kan løses af parterne selv eller ved mægling, kan indbringes for domstolene og skal afgøres ved ordregivers værneting.</w:t>
      </w:r>
    </w:p>
    <w:p w14:paraId="0540D864" w14:textId="7AF0FE07" w:rsidR="007F3283" w:rsidRDefault="007F3283">
      <w:pPr>
        <w:spacing w:after="200" w:line="276" w:lineRule="auto"/>
        <w:rPr>
          <w:szCs w:val="24"/>
        </w:rPr>
      </w:pPr>
      <w:bookmarkStart w:id="671" w:name="_Toc427912683"/>
      <w:bookmarkStart w:id="672" w:name="_Toc469562544"/>
      <w:bookmarkStart w:id="673" w:name="_Toc469580337"/>
      <w:bookmarkStart w:id="674" w:name="_Toc469580488"/>
      <w:bookmarkStart w:id="675" w:name="_Toc469580553"/>
      <w:bookmarkStart w:id="676" w:name="_Toc470009993"/>
      <w:bookmarkStart w:id="677" w:name="_Toc470011628"/>
      <w:bookmarkStart w:id="678" w:name="_Toc470028290"/>
      <w:bookmarkStart w:id="679" w:name="_Toc470028402"/>
      <w:bookmarkStart w:id="680" w:name="_Toc470029001"/>
      <w:bookmarkStart w:id="681" w:name="_Toc470082128"/>
      <w:r>
        <w:rPr>
          <w:szCs w:val="24"/>
        </w:rPr>
        <w:br w:type="page"/>
      </w:r>
    </w:p>
    <w:p w14:paraId="0A4E5599" w14:textId="77777777" w:rsidR="00207451" w:rsidRPr="00DC1279" w:rsidRDefault="00207451" w:rsidP="00207451">
      <w:pPr>
        <w:rPr>
          <w:szCs w:val="24"/>
        </w:rPr>
      </w:pPr>
    </w:p>
    <w:p w14:paraId="23BA2F73" w14:textId="405683A0" w:rsidR="00207451" w:rsidRPr="00DC1279" w:rsidRDefault="00060BA4" w:rsidP="00207451">
      <w:pPr>
        <w:pStyle w:val="Overskrift3"/>
      </w:pPr>
      <w:bookmarkStart w:id="682" w:name="_Toc485626867"/>
      <w:r>
        <w:t>24</w:t>
      </w:r>
      <w:r w:rsidR="00207451" w:rsidRPr="00DC1279">
        <w:t>. Underskrifter</w:t>
      </w:r>
      <w:bookmarkEnd w:id="671"/>
      <w:bookmarkEnd w:id="672"/>
      <w:bookmarkEnd w:id="673"/>
      <w:bookmarkEnd w:id="674"/>
      <w:bookmarkEnd w:id="675"/>
      <w:bookmarkEnd w:id="676"/>
      <w:bookmarkEnd w:id="677"/>
      <w:bookmarkEnd w:id="678"/>
      <w:bookmarkEnd w:id="679"/>
      <w:bookmarkEnd w:id="680"/>
      <w:bookmarkEnd w:id="681"/>
      <w:bookmarkEnd w:id="682"/>
    </w:p>
    <w:p w14:paraId="38BB0E51" w14:textId="77777777" w:rsidR="00207451" w:rsidRPr="00DC1279" w:rsidRDefault="00207451" w:rsidP="00207451">
      <w:pPr>
        <w:spacing w:line="276" w:lineRule="auto"/>
        <w:rPr>
          <w:szCs w:val="24"/>
        </w:rPr>
      </w:pPr>
    </w:p>
    <w:p w14:paraId="7B211476" w14:textId="77777777" w:rsidR="00207451" w:rsidRPr="00DC1279" w:rsidRDefault="00207451" w:rsidP="00207451">
      <w:pPr>
        <w:spacing w:line="276" w:lineRule="auto"/>
        <w:rPr>
          <w:szCs w:val="24"/>
        </w:rPr>
      </w:pPr>
    </w:p>
    <w:p w14:paraId="3F1AE74E" w14:textId="77777777" w:rsidR="00207451" w:rsidRPr="00DC1279" w:rsidRDefault="00207451" w:rsidP="00207451">
      <w:pPr>
        <w:spacing w:line="276" w:lineRule="auto"/>
        <w:rPr>
          <w:b/>
          <w:szCs w:val="24"/>
        </w:rPr>
      </w:pPr>
      <w:r w:rsidRPr="00DC1279">
        <w:rPr>
          <w:b/>
          <w:szCs w:val="24"/>
        </w:rPr>
        <w:t>For ordregiver</w:t>
      </w:r>
      <w:r w:rsidRPr="00DC1279">
        <w:rPr>
          <w:b/>
          <w:szCs w:val="24"/>
        </w:rPr>
        <w:tab/>
      </w:r>
      <w:r w:rsidRPr="00DC1279">
        <w:rPr>
          <w:b/>
          <w:szCs w:val="24"/>
        </w:rPr>
        <w:tab/>
      </w:r>
      <w:r w:rsidRPr="00DC1279">
        <w:rPr>
          <w:b/>
          <w:szCs w:val="24"/>
        </w:rPr>
        <w:tab/>
        <w:t>For leverandøren</w:t>
      </w:r>
    </w:p>
    <w:p w14:paraId="262FAEE7" w14:textId="1BBB491F" w:rsidR="00207451" w:rsidRPr="00DC1279" w:rsidRDefault="00207451" w:rsidP="00207451">
      <w:pPr>
        <w:spacing w:line="276" w:lineRule="auto"/>
        <w:rPr>
          <w:b/>
          <w:szCs w:val="24"/>
        </w:rPr>
      </w:pPr>
      <w:r w:rsidRPr="00DC1279">
        <w:rPr>
          <w:b/>
          <w:szCs w:val="24"/>
        </w:rPr>
        <w:t>______________________________________________________________</w:t>
      </w:r>
    </w:p>
    <w:p w14:paraId="0E5589DF" w14:textId="4FC5D959" w:rsidR="00207451" w:rsidRPr="00DC1279" w:rsidRDefault="00A20516" w:rsidP="00207451">
      <w:pPr>
        <w:spacing w:line="276" w:lineRule="auto"/>
        <w:rPr>
          <w:szCs w:val="24"/>
        </w:rPr>
      </w:pPr>
      <w:r>
        <w:rPr>
          <w:szCs w:val="24"/>
        </w:rPr>
        <w:t>Dato og underskrift</w:t>
      </w:r>
      <w:r>
        <w:rPr>
          <w:szCs w:val="24"/>
        </w:rPr>
        <w:tab/>
      </w:r>
      <w:r>
        <w:rPr>
          <w:szCs w:val="24"/>
        </w:rPr>
        <w:tab/>
        <w:t xml:space="preserve">           </w:t>
      </w:r>
      <w:r w:rsidR="00207451" w:rsidRPr="00DC1279">
        <w:rPr>
          <w:szCs w:val="24"/>
        </w:rPr>
        <w:t>Dato og underskrift</w:t>
      </w:r>
    </w:p>
    <w:p w14:paraId="0296DB19" w14:textId="77777777" w:rsidR="00207451" w:rsidRPr="00DC1279" w:rsidRDefault="00207451" w:rsidP="00207451">
      <w:pPr>
        <w:spacing w:line="276" w:lineRule="auto"/>
        <w:rPr>
          <w:szCs w:val="24"/>
        </w:rPr>
      </w:pPr>
    </w:p>
    <w:p w14:paraId="70601290" w14:textId="77777777" w:rsidR="00207451" w:rsidRPr="00DC1279" w:rsidRDefault="00207451" w:rsidP="00207451">
      <w:pPr>
        <w:spacing w:line="276" w:lineRule="auto"/>
        <w:rPr>
          <w:szCs w:val="24"/>
        </w:rPr>
      </w:pPr>
    </w:p>
    <w:p w14:paraId="30B51F45" w14:textId="1721FFA5" w:rsidR="00207451" w:rsidRPr="00DC1279" w:rsidRDefault="00207451" w:rsidP="00207451">
      <w:pPr>
        <w:spacing w:line="276" w:lineRule="auto"/>
        <w:rPr>
          <w:b/>
          <w:szCs w:val="24"/>
        </w:rPr>
      </w:pPr>
      <w:r w:rsidRPr="00DC1279">
        <w:rPr>
          <w:b/>
          <w:szCs w:val="24"/>
        </w:rPr>
        <w:t>____________</w:t>
      </w:r>
      <w:r w:rsidR="00A20516">
        <w:rPr>
          <w:b/>
          <w:szCs w:val="24"/>
        </w:rPr>
        <w:t>_________</w:t>
      </w:r>
      <w:r w:rsidRPr="00DC1279">
        <w:rPr>
          <w:b/>
          <w:szCs w:val="24"/>
        </w:rPr>
        <w:t>________________________________</w:t>
      </w:r>
    </w:p>
    <w:p w14:paraId="2F7D5556" w14:textId="2D213E6E" w:rsidR="00207451" w:rsidRPr="00DC1279" w:rsidRDefault="00A20516" w:rsidP="00A20516">
      <w:pPr>
        <w:spacing w:line="276" w:lineRule="auto"/>
        <w:ind w:left="5216" w:hanging="5216"/>
        <w:rPr>
          <w:szCs w:val="24"/>
        </w:rPr>
      </w:pPr>
      <w:r>
        <w:rPr>
          <w:szCs w:val="24"/>
        </w:rPr>
        <w:t xml:space="preserve">Titel og navn på underskriver                               </w:t>
      </w:r>
      <w:r w:rsidR="00207451" w:rsidRPr="00DC1279">
        <w:rPr>
          <w:szCs w:val="24"/>
        </w:rPr>
        <w:t>Titel og navn på underskriver</w:t>
      </w:r>
    </w:p>
    <w:p w14:paraId="763F91B7" w14:textId="77777777" w:rsidR="00207451" w:rsidRPr="00DC1279" w:rsidRDefault="00207451" w:rsidP="00207451">
      <w:pPr>
        <w:spacing w:line="276" w:lineRule="auto"/>
        <w:rPr>
          <w:szCs w:val="24"/>
        </w:rPr>
      </w:pPr>
    </w:p>
    <w:p w14:paraId="7FC612A3" w14:textId="77777777" w:rsidR="00BD1E1E" w:rsidRPr="00DC1279" w:rsidRDefault="00BD1E1E" w:rsidP="00BD1E1E">
      <w:pPr>
        <w:rPr>
          <w:szCs w:val="24"/>
        </w:rPr>
      </w:pPr>
    </w:p>
    <w:sectPr w:rsidR="00BD1E1E" w:rsidRPr="00DC1279"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43820" w14:textId="77777777" w:rsidR="00D31C9D" w:rsidRDefault="00D31C9D" w:rsidP="00291C7F">
      <w:r>
        <w:separator/>
      </w:r>
    </w:p>
    <w:p w14:paraId="31BA039C" w14:textId="77777777" w:rsidR="00D31C9D" w:rsidRDefault="00D31C9D"/>
  </w:endnote>
  <w:endnote w:type="continuationSeparator" w:id="0">
    <w:p w14:paraId="72545557" w14:textId="77777777" w:rsidR="00D31C9D" w:rsidRDefault="00D31C9D" w:rsidP="00291C7F">
      <w:r>
        <w:continuationSeparator/>
      </w:r>
    </w:p>
    <w:p w14:paraId="285AD78E" w14:textId="77777777" w:rsidR="00D31C9D" w:rsidRDefault="00D31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JJMUVY+SwiftEF-Light">
    <w:altName w:val="Swift EF"/>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40479" w14:textId="77777777" w:rsidR="00D31C9D" w:rsidRDefault="00D31C9D" w:rsidP="00291C7F">
      <w:r>
        <w:separator/>
      </w:r>
    </w:p>
    <w:p w14:paraId="120C62E9" w14:textId="77777777" w:rsidR="00D31C9D" w:rsidRDefault="00D31C9D"/>
  </w:footnote>
  <w:footnote w:type="continuationSeparator" w:id="0">
    <w:p w14:paraId="7E06CAD9" w14:textId="77777777" w:rsidR="00D31C9D" w:rsidRDefault="00D31C9D" w:rsidP="00291C7F">
      <w:r>
        <w:continuationSeparator/>
      </w:r>
    </w:p>
    <w:p w14:paraId="65A0E7B5" w14:textId="77777777" w:rsidR="00D31C9D" w:rsidRDefault="00D31C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C6F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F378E"/>
    <w:multiLevelType w:val="multilevel"/>
    <w:tmpl w:val="BDD4FB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89E58F5"/>
    <w:multiLevelType w:val="hybridMultilevel"/>
    <w:tmpl w:val="C9E86F1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0A5E6AE3"/>
    <w:multiLevelType w:val="hybridMultilevel"/>
    <w:tmpl w:val="2392E416"/>
    <w:lvl w:ilvl="0" w:tplc="081693D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0303D32"/>
    <w:multiLevelType w:val="hybridMultilevel"/>
    <w:tmpl w:val="EF3A0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0746F86"/>
    <w:multiLevelType w:val="hybridMultilevel"/>
    <w:tmpl w:val="64A2069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6" w15:restartNumberingAfterBreak="0">
    <w:nsid w:val="145C47C3"/>
    <w:multiLevelType w:val="hybridMultilevel"/>
    <w:tmpl w:val="A2A05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07861A1"/>
    <w:multiLevelType w:val="hybridMultilevel"/>
    <w:tmpl w:val="ED3A5FD4"/>
    <w:lvl w:ilvl="0" w:tplc="C5E8C7B2">
      <w:start w:val="1"/>
      <w:numFmt w:val="bullet"/>
      <w:lvlText w:val=""/>
      <w:lvlJc w:val="left"/>
      <w:pPr>
        <w:ind w:left="72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21FD12BD"/>
    <w:multiLevelType w:val="hybridMultilevel"/>
    <w:tmpl w:val="017A0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2" w15:restartNumberingAfterBreak="0">
    <w:nsid w:val="29B12790"/>
    <w:multiLevelType w:val="hybridMultilevel"/>
    <w:tmpl w:val="65223BB4"/>
    <w:lvl w:ilvl="0" w:tplc="F1EA4E8A">
      <w:numFmt w:val="bullet"/>
      <w:lvlText w:val="·"/>
      <w:lvlJc w:val="left"/>
      <w:pPr>
        <w:ind w:left="972" w:hanging="612"/>
      </w:pPr>
      <w:rPr>
        <w:rFonts w:ascii="Garamond" w:eastAsia="Times New Roman" w:hAnsi="Garamond"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22041BA"/>
    <w:multiLevelType w:val="hybridMultilevel"/>
    <w:tmpl w:val="56D48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45A0BF6"/>
    <w:multiLevelType w:val="hybridMultilevel"/>
    <w:tmpl w:val="523C2B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3B6F5B2D"/>
    <w:multiLevelType w:val="hybridMultilevel"/>
    <w:tmpl w:val="F356B2F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4855A35"/>
    <w:multiLevelType w:val="hybridMultilevel"/>
    <w:tmpl w:val="D6FE85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5481372"/>
    <w:multiLevelType w:val="multilevel"/>
    <w:tmpl w:val="1A30F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9" w15:restartNumberingAfterBreak="0">
    <w:nsid w:val="492E33D8"/>
    <w:multiLevelType w:val="hybridMultilevel"/>
    <w:tmpl w:val="636E1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9CA19FF"/>
    <w:multiLevelType w:val="hybridMultilevel"/>
    <w:tmpl w:val="F3BAE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B012DE"/>
    <w:multiLevelType w:val="multilevel"/>
    <w:tmpl w:val="F83A918E"/>
    <w:lvl w:ilvl="0">
      <w:start w:val="1"/>
      <w:numFmt w:val="decimal"/>
      <w:suff w:val="space"/>
      <w:lvlText w:val="§%1"/>
      <w:lvlJc w:val="left"/>
      <w:pPr>
        <w:ind w:left="65"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6F77DB6"/>
    <w:multiLevelType w:val="hybridMultilevel"/>
    <w:tmpl w:val="C5C4791E"/>
    <w:lvl w:ilvl="0" w:tplc="04060011">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58504444"/>
    <w:multiLevelType w:val="hybridMultilevel"/>
    <w:tmpl w:val="30DA9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9D176EB"/>
    <w:multiLevelType w:val="hybridMultilevel"/>
    <w:tmpl w:val="4F5E3D6E"/>
    <w:lvl w:ilvl="0" w:tplc="A09ADF12">
      <w:start w:val="14"/>
      <w:numFmt w:val="bullet"/>
      <w:lvlText w:val="-"/>
      <w:lvlJc w:val="left"/>
      <w:pPr>
        <w:ind w:left="720" w:hanging="360"/>
      </w:pPr>
      <w:rPr>
        <w:rFonts w:ascii="Garamond" w:eastAsiaTheme="minorHAnsi" w:hAnsi="Garamond" w:cs="Arial"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5D43BE"/>
    <w:multiLevelType w:val="hybridMultilevel"/>
    <w:tmpl w:val="1DE078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C7A7D42"/>
    <w:multiLevelType w:val="hybridMultilevel"/>
    <w:tmpl w:val="1CBA7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0FD0ADE"/>
    <w:multiLevelType w:val="hybridMultilevel"/>
    <w:tmpl w:val="1220A66C"/>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B834667"/>
    <w:multiLevelType w:val="hybridMultilevel"/>
    <w:tmpl w:val="D2FEDD52"/>
    <w:lvl w:ilvl="0" w:tplc="04060001">
      <w:start w:val="1"/>
      <w:numFmt w:val="bullet"/>
      <w:lvlText w:val=""/>
      <w:lvlJc w:val="left"/>
      <w:pPr>
        <w:ind w:left="972" w:hanging="612"/>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3920604"/>
    <w:multiLevelType w:val="hybridMultilevel"/>
    <w:tmpl w:val="DCEA8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5B62034"/>
    <w:multiLevelType w:val="hybridMultilevel"/>
    <w:tmpl w:val="5F96639C"/>
    <w:lvl w:ilvl="0" w:tplc="729892DA">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A864038"/>
    <w:multiLevelType w:val="hybridMultilevel"/>
    <w:tmpl w:val="BABC726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2" w15:restartNumberingAfterBreak="0">
    <w:nsid w:val="7AE2701E"/>
    <w:multiLevelType w:val="hybridMultilevel"/>
    <w:tmpl w:val="F62C9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28"/>
  </w:num>
  <w:num w:numId="14">
    <w:abstractNumId w:val="31"/>
  </w:num>
  <w:num w:numId="15">
    <w:abstractNumId w:val="13"/>
  </w:num>
  <w:num w:numId="16">
    <w:abstractNumId w:val="12"/>
  </w:num>
  <w:num w:numId="17">
    <w:abstractNumId w:val="20"/>
  </w:num>
  <w:num w:numId="18">
    <w:abstractNumId w:val="24"/>
  </w:num>
  <w:num w:numId="19">
    <w:abstractNumId w:val="25"/>
  </w:num>
  <w:num w:numId="20">
    <w:abstractNumId w:val="21"/>
  </w:num>
  <w:num w:numId="21">
    <w:abstractNumId w:val="40"/>
  </w:num>
  <w:num w:numId="22">
    <w:abstractNumId w:val="36"/>
  </w:num>
  <w:num w:numId="23">
    <w:abstractNumId w:val="15"/>
  </w:num>
  <w:num w:numId="24">
    <w:abstractNumId w:val="30"/>
  </w:num>
  <w:num w:numId="25">
    <w:abstractNumId w:val="23"/>
  </w:num>
  <w:num w:numId="26">
    <w:abstractNumId w:val="35"/>
  </w:num>
  <w:num w:numId="27">
    <w:abstractNumId w:val="32"/>
  </w:num>
  <w:num w:numId="28">
    <w:abstractNumId w:val="33"/>
  </w:num>
  <w:num w:numId="29">
    <w:abstractNumId w:val="27"/>
  </w:num>
  <w:num w:numId="30">
    <w:abstractNumId w:val="14"/>
  </w:num>
  <w:num w:numId="31">
    <w:abstractNumId w:val="39"/>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8"/>
  </w:num>
  <w:num w:numId="37">
    <w:abstractNumId w:val="16"/>
  </w:num>
  <w:num w:numId="38">
    <w:abstractNumId w:val="17"/>
  </w:num>
  <w:num w:numId="39">
    <w:abstractNumId w:val="10"/>
  </w:num>
  <w:num w:numId="40">
    <w:abstractNumId w:val="42"/>
  </w:num>
  <w:num w:numId="41">
    <w:abstractNumId w:val="19"/>
  </w:num>
  <w:num w:numId="42">
    <w:abstractNumId w:val="11"/>
  </w:num>
  <w:num w:numId="43">
    <w:abstractNumId w:val="2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51"/>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0BA4"/>
    <w:rsid w:val="0006743E"/>
    <w:rsid w:val="00067E87"/>
    <w:rsid w:val="00080AD3"/>
    <w:rsid w:val="00083807"/>
    <w:rsid w:val="00083C31"/>
    <w:rsid w:val="00084FB3"/>
    <w:rsid w:val="000900FD"/>
    <w:rsid w:val="0009473E"/>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5003"/>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526"/>
    <w:rsid w:val="001B4F16"/>
    <w:rsid w:val="001C1494"/>
    <w:rsid w:val="001C3EE2"/>
    <w:rsid w:val="001C5194"/>
    <w:rsid w:val="001C5C28"/>
    <w:rsid w:val="001C752F"/>
    <w:rsid w:val="001D4C04"/>
    <w:rsid w:val="001D5704"/>
    <w:rsid w:val="001E2E3E"/>
    <w:rsid w:val="001E55AE"/>
    <w:rsid w:val="001E7D7A"/>
    <w:rsid w:val="001F1102"/>
    <w:rsid w:val="001F2CC6"/>
    <w:rsid w:val="001F5D38"/>
    <w:rsid w:val="002038F3"/>
    <w:rsid w:val="00205A14"/>
    <w:rsid w:val="00207451"/>
    <w:rsid w:val="00213029"/>
    <w:rsid w:val="00214161"/>
    <w:rsid w:val="00216319"/>
    <w:rsid w:val="0022500A"/>
    <w:rsid w:val="0023418B"/>
    <w:rsid w:val="00240291"/>
    <w:rsid w:val="00240F49"/>
    <w:rsid w:val="00241383"/>
    <w:rsid w:val="00242B2A"/>
    <w:rsid w:val="00242BB1"/>
    <w:rsid w:val="002446B8"/>
    <w:rsid w:val="00247E20"/>
    <w:rsid w:val="0025067C"/>
    <w:rsid w:val="00250E2D"/>
    <w:rsid w:val="00252899"/>
    <w:rsid w:val="0025606C"/>
    <w:rsid w:val="0026052B"/>
    <w:rsid w:val="002672B5"/>
    <w:rsid w:val="002713D9"/>
    <w:rsid w:val="00274D16"/>
    <w:rsid w:val="00281207"/>
    <w:rsid w:val="0028298B"/>
    <w:rsid w:val="00286C88"/>
    <w:rsid w:val="00286D15"/>
    <w:rsid w:val="00287F78"/>
    <w:rsid w:val="00291C7F"/>
    <w:rsid w:val="00293628"/>
    <w:rsid w:val="002A231D"/>
    <w:rsid w:val="002A4636"/>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3EB2"/>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16C9"/>
    <w:rsid w:val="003E4FDA"/>
    <w:rsid w:val="003E7CDD"/>
    <w:rsid w:val="003F19EB"/>
    <w:rsid w:val="003F451A"/>
    <w:rsid w:val="003F537D"/>
    <w:rsid w:val="003F5529"/>
    <w:rsid w:val="003F715A"/>
    <w:rsid w:val="0040143E"/>
    <w:rsid w:val="00411EF9"/>
    <w:rsid w:val="0041231D"/>
    <w:rsid w:val="004127DF"/>
    <w:rsid w:val="004241AD"/>
    <w:rsid w:val="00424A30"/>
    <w:rsid w:val="0043432F"/>
    <w:rsid w:val="00435F72"/>
    <w:rsid w:val="004364ED"/>
    <w:rsid w:val="00443032"/>
    <w:rsid w:val="00445C2A"/>
    <w:rsid w:val="00446B2D"/>
    <w:rsid w:val="00447B60"/>
    <w:rsid w:val="00451C3C"/>
    <w:rsid w:val="00453D00"/>
    <w:rsid w:val="004566F0"/>
    <w:rsid w:val="004604BD"/>
    <w:rsid w:val="00471F06"/>
    <w:rsid w:val="0047573F"/>
    <w:rsid w:val="00475E2A"/>
    <w:rsid w:val="00476531"/>
    <w:rsid w:val="004800F3"/>
    <w:rsid w:val="004827CC"/>
    <w:rsid w:val="00482C95"/>
    <w:rsid w:val="004871F9"/>
    <w:rsid w:val="00487831"/>
    <w:rsid w:val="00493743"/>
    <w:rsid w:val="004949D6"/>
    <w:rsid w:val="00495ED9"/>
    <w:rsid w:val="00496DDF"/>
    <w:rsid w:val="00497089"/>
    <w:rsid w:val="004A2F49"/>
    <w:rsid w:val="004A5B98"/>
    <w:rsid w:val="004A6D41"/>
    <w:rsid w:val="004C2138"/>
    <w:rsid w:val="004C2767"/>
    <w:rsid w:val="004C5455"/>
    <w:rsid w:val="004D32BF"/>
    <w:rsid w:val="004D48EE"/>
    <w:rsid w:val="004E2842"/>
    <w:rsid w:val="004E5DBD"/>
    <w:rsid w:val="004E5DE9"/>
    <w:rsid w:val="004E7C3C"/>
    <w:rsid w:val="004F092D"/>
    <w:rsid w:val="004F43B9"/>
    <w:rsid w:val="004F6079"/>
    <w:rsid w:val="005014E0"/>
    <w:rsid w:val="00501560"/>
    <w:rsid w:val="00511B79"/>
    <w:rsid w:val="0051207C"/>
    <w:rsid w:val="00512C64"/>
    <w:rsid w:val="00513809"/>
    <w:rsid w:val="00516B94"/>
    <w:rsid w:val="0051714E"/>
    <w:rsid w:val="00522FFD"/>
    <w:rsid w:val="005236BD"/>
    <w:rsid w:val="00531AEA"/>
    <w:rsid w:val="00536EEC"/>
    <w:rsid w:val="00541D4E"/>
    <w:rsid w:val="005501AF"/>
    <w:rsid w:val="005604C3"/>
    <w:rsid w:val="005624D9"/>
    <w:rsid w:val="00566D20"/>
    <w:rsid w:val="005718E9"/>
    <w:rsid w:val="00581A01"/>
    <w:rsid w:val="0058356B"/>
    <w:rsid w:val="0059209E"/>
    <w:rsid w:val="00592941"/>
    <w:rsid w:val="00593890"/>
    <w:rsid w:val="005964BE"/>
    <w:rsid w:val="005A262C"/>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3351"/>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B5F1F"/>
    <w:rsid w:val="007C52A5"/>
    <w:rsid w:val="007C5B2F"/>
    <w:rsid w:val="007D3337"/>
    <w:rsid w:val="007D6808"/>
    <w:rsid w:val="007D707C"/>
    <w:rsid w:val="007E1890"/>
    <w:rsid w:val="007E7651"/>
    <w:rsid w:val="007F1419"/>
    <w:rsid w:val="007F3283"/>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6BF"/>
    <w:rsid w:val="00956127"/>
    <w:rsid w:val="00956A0F"/>
    <w:rsid w:val="00956CA9"/>
    <w:rsid w:val="0095721E"/>
    <w:rsid w:val="00957C13"/>
    <w:rsid w:val="00957CE8"/>
    <w:rsid w:val="00970035"/>
    <w:rsid w:val="00970296"/>
    <w:rsid w:val="00971D62"/>
    <w:rsid w:val="009722D5"/>
    <w:rsid w:val="00990D4C"/>
    <w:rsid w:val="009966DB"/>
    <w:rsid w:val="0099724F"/>
    <w:rsid w:val="009A2997"/>
    <w:rsid w:val="009A4F08"/>
    <w:rsid w:val="009B039D"/>
    <w:rsid w:val="009B0B7F"/>
    <w:rsid w:val="009B2805"/>
    <w:rsid w:val="009C65B8"/>
    <w:rsid w:val="009D50E1"/>
    <w:rsid w:val="009D6842"/>
    <w:rsid w:val="009E21C9"/>
    <w:rsid w:val="009E7976"/>
    <w:rsid w:val="009F115D"/>
    <w:rsid w:val="009F30A9"/>
    <w:rsid w:val="00A01A95"/>
    <w:rsid w:val="00A067A9"/>
    <w:rsid w:val="00A106EB"/>
    <w:rsid w:val="00A20516"/>
    <w:rsid w:val="00A33726"/>
    <w:rsid w:val="00A34A66"/>
    <w:rsid w:val="00A51B11"/>
    <w:rsid w:val="00A634C1"/>
    <w:rsid w:val="00A63EF6"/>
    <w:rsid w:val="00A70A3D"/>
    <w:rsid w:val="00A7317F"/>
    <w:rsid w:val="00A7343B"/>
    <w:rsid w:val="00A77A24"/>
    <w:rsid w:val="00A80631"/>
    <w:rsid w:val="00A90435"/>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85923"/>
    <w:rsid w:val="00B910BE"/>
    <w:rsid w:val="00B9796C"/>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32767"/>
    <w:rsid w:val="00C42718"/>
    <w:rsid w:val="00C428DE"/>
    <w:rsid w:val="00C42FEA"/>
    <w:rsid w:val="00C546F2"/>
    <w:rsid w:val="00C57A55"/>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51B4"/>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31C9D"/>
    <w:rsid w:val="00D40F2E"/>
    <w:rsid w:val="00D43C5C"/>
    <w:rsid w:val="00D523DD"/>
    <w:rsid w:val="00D54556"/>
    <w:rsid w:val="00D56CCD"/>
    <w:rsid w:val="00D57199"/>
    <w:rsid w:val="00D579FD"/>
    <w:rsid w:val="00D61AFD"/>
    <w:rsid w:val="00D65712"/>
    <w:rsid w:val="00D67655"/>
    <w:rsid w:val="00D779AE"/>
    <w:rsid w:val="00DA0035"/>
    <w:rsid w:val="00DA40CD"/>
    <w:rsid w:val="00DA6FFD"/>
    <w:rsid w:val="00DB5158"/>
    <w:rsid w:val="00DB5F04"/>
    <w:rsid w:val="00DC1279"/>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3FF7"/>
    <w:rsid w:val="00E96AFA"/>
    <w:rsid w:val="00EA0016"/>
    <w:rsid w:val="00EA25C3"/>
    <w:rsid w:val="00EA338C"/>
    <w:rsid w:val="00EA6BB9"/>
    <w:rsid w:val="00EB2C96"/>
    <w:rsid w:val="00EB6F5C"/>
    <w:rsid w:val="00EC5AD9"/>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26416"/>
    <w:rsid w:val="00F4361E"/>
    <w:rsid w:val="00F452CF"/>
    <w:rsid w:val="00F45E7C"/>
    <w:rsid w:val="00F46A44"/>
    <w:rsid w:val="00F4771A"/>
    <w:rsid w:val="00F5022A"/>
    <w:rsid w:val="00F6742F"/>
    <w:rsid w:val="00F7381A"/>
    <w:rsid w:val="00F75B94"/>
    <w:rsid w:val="00F77489"/>
    <w:rsid w:val="00F805E0"/>
    <w:rsid w:val="00F814DE"/>
    <w:rsid w:val="00F84332"/>
    <w:rsid w:val="00F95995"/>
    <w:rsid w:val="00F97277"/>
    <w:rsid w:val="00FB0309"/>
    <w:rsid w:val="00FB0C95"/>
    <w:rsid w:val="00FB39E9"/>
    <w:rsid w:val="00FB55FB"/>
    <w:rsid w:val="00FD3564"/>
    <w:rsid w:val="00FD379F"/>
    <w:rsid w:val="00FE1050"/>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87B545"/>
  <w15:chartTrackingRefBased/>
  <w15:docId w15:val="{438A377C-1803-406C-8AF1-F4F627D2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51"/>
    <w:pPr>
      <w:spacing w:after="0" w:line="240" w:lineRule="auto"/>
    </w:pPr>
    <w:rPr>
      <w:rFonts w:ascii="Garamond" w:eastAsia="Times New Roman" w:hAnsi="Garamond" w:cs="Arial"/>
      <w:sz w:val="24"/>
      <w:lang w:eastAsia="da-DK"/>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nhideWhenUsed/>
    <w:qFormat/>
    <w:rsid w:val="00355A42"/>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qFormat/>
    <w:rsid w:val="00207451"/>
    <w:pPr>
      <w:keepNext/>
      <w:spacing w:before="120" w:after="120"/>
      <w:outlineLvl w:val="5"/>
    </w:pPr>
    <w:rPr>
      <w:b/>
      <w:bCs/>
      <w:sz w:val="28"/>
      <w:szCs w:val="40"/>
    </w:rPr>
  </w:style>
  <w:style w:type="paragraph" w:styleId="Overskrift7">
    <w:name w:val="heading 7"/>
    <w:basedOn w:val="Normal"/>
    <w:next w:val="Normal"/>
    <w:link w:val="Overskrift7Tegn"/>
    <w:qFormat/>
    <w:rsid w:val="00207451"/>
    <w:pPr>
      <w:keepNext/>
      <w:numPr>
        <w:ilvl w:val="6"/>
        <w:numId w:val="13"/>
      </w:numPr>
      <w:outlineLvl w:val="6"/>
    </w:pPr>
    <w:rPr>
      <w:i/>
      <w:iCs/>
      <w:szCs w:val="24"/>
    </w:rPr>
  </w:style>
  <w:style w:type="paragraph" w:styleId="Overskrift8">
    <w:name w:val="heading 8"/>
    <w:basedOn w:val="Normal"/>
    <w:next w:val="Normal"/>
    <w:link w:val="Overskrift8Tegn"/>
    <w:qFormat/>
    <w:rsid w:val="00207451"/>
    <w:pPr>
      <w:keepNext/>
      <w:numPr>
        <w:ilvl w:val="7"/>
        <w:numId w:val="13"/>
      </w:numPr>
      <w:jc w:val="center"/>
      <w:outlineLvl w:val="7"/>
    </w:pPr>
    <w:rPr>
      <w:b/>
      <w:bCs/>
      <w:sz w:val="44"/>
      <w:szCs w:val="44"/>
    </w:rPr>
  </w:style>
  <w:style w:type="paragraph" w:styleId="Overskrift9">
    <w:name w:val="heading 9"/>
    <w:basedOn w:val="Normal"/>
    <w:next w:val="Normal"/>
    <w:link w:val="Overskrift9Tegn"/>
    <w:uiPriority w:val="9"/>
    <w:qFormat/>
    <w:rsid w:val="00207451"/>
    <w:pPr>
      <w:keepNext/>
      <w:numPr>
        <w:ilvl w:val="8"/>
        <w:numId w:val="13"/>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DF4BD1"/>
    <w:rPr>
      <w:rFonts w:ascii="Tahoma" w:hAnsi="Tahoma" w:cs="Tahoma"/>
      <w:color w:val="003F75"/>
      <w:sz w:val="16"/>
      <w:szCs w:val="16"/>
    </w:rPr>
  </w:style>
  <w:style w:type="table" w:styleId="Tabel-Gitter">
    <w:name w:val="Table Grid"/>
    <w:basedOn w:val="Tabel-Norma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unhideWhenUsed/>
    <w:rsid w:val="00873729"/>
    <w:rPr>
      <w:sz w:val="16"/>
      <w:szCs w:val="16"/>
    </w:rPr>
  </w:style>
  <w:style w:type="paragraph" w:styleId="Kommentartekst">
    <w:name w:val="annotation text"/>
    <w:basedOn w:val="Normal"/>
    <w:link w:val="KommentartekstTegn"/>
    <w:unhideWhenUsed/>
    <w:rsid w:val="00873729"/>
    <w:rPr>
      <w:szCs w:val="20"/>
    </w:rPr>
  </w:style>
  <w:style w:type="character" w:customStyle="1" w:styleId="KommentartekstTegn">
    <w:name w:val="Kommentartekst Tegn"/>
    <w:basedOn w:val="Standardskrifttypeiafsnit"/>
    <w:link w:val="Kommentartekst"/>
    <w:rsid w:val="00873729"/>
    <w:rPr>
      <w:rFonts w:ascii="Georgia" w:hAnsi="Georgia"/>
      <w:sz w:val="20"/>
      <w:szCs w:val="20"/>
    </w:rPr>
  </w:style>
  <w:style w:type="paragraph" w:styleId="Kommentaremne">
    <w:name w:val="annotation subject"/>
    <w:basedOn w:val="Kommentartekst"/>
    <w:next w:val="Kommentartekst"/>
    <w:link w:val="KommentaremneTegn"/>
    <w:uiPriority w:val="99"/>
    <w:unhideWhenUsed/>
    <w:rsid w:val="00873729"/>
    <w:rPr>
      <w:b/>
      <w:bCs/>
    </w:rPr>
  </w:style>
  <w:style w:type="character" w:customStyle="1" w:styleId="KommentaremneTegn">
    <w:name w:val="Kommentaremne Tegn"/>
    <w:basedOn w:val="KommentartekstTegn"/>
    <w:link w:val="Kommentaremne"/>
    <w:uiPriority w:val="99"/>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rsid w:val="00355A42"/>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typeiafsnit"/>
    <w:link w:val="Overskrift6"/>
    <w:uiPriority w:val="9"/>
    <w:rsid w:val="00207451"/>
    <w:rPr>
      <w:rFonts w:ascii="Garamond" w:eastAsia="Times New Roman" w:hAnsi="Garamond" w:cs="Arial"/>
      <w:b/>
      <w:bCs/>
      <w:sz w:val="28"/>
      <w:szCs w:val="40"/>
      <w:lang w:eastAsia="da-DK"/>
    </w:rPr>
  </w:style>
  <w:style w:type="character" w:customStyle="1" w:styleId="Overskrift7Tegn">
    <w:name w:val="Overskrift 7 Tegn"/>
    <w:basedOn w:val="Standardskrifttypeiafsnit"/>
    <w:link w:val="Overskrift7"/>
    <w:rsid w:val="00207451"/>
    <w:rPr>
      <w:rFonts w:ascii="Garamond" w:eastAsia="Times New Roman" w:hAnsi="Garamond" w:cs="Arial"/>
      <w:i/>
      <w:iCs/>
      <w:sz w:val="24"/>
      <w:szCs w:val="24"/>
      <w:lang w:eastAsia="da-DK"/>
    </w:rPr>
  </w:style>
  <w:style w:type="character" w:customStyle="1" w:styleId="Overskrift8Tegn">
    <w:name w:val="Overskrift 8 Tegn"/>
    <w:basedOn w:val="Standardskrifttypeiafsnit"/>
    <w:link w:val="Overskrift8"/>
    <w:rsid w:val="00207451"/>
    <w:rPr>
      <w:rFonts w:ascii="Garamond" w:eastAsia="Times New Roman" w:hAnsi="Garamond" w:cs="Arial"/>
      <w:b/>
      <w:bCs/>
      <w:sz w:val="44"/>
      <w:szCs w:val="44"/>
      <w:lang w:eastAsia="da-DK"/>
    </w:rPr>
  </w:style>
  <w:style w:type="character" w:customStyle="1" w:styleId="Overskrift9Tegn">
    <w:name w:val="Overskrift 9 Tegn"/>
    <w:basedOn w:val="Standardskrifttypeiafsnit"/>
    <w:link w:val="Overskrift9"/>
    <w:uiPriority w:val="9"/>
    <w:rsid w:val="00207451"/>
    <w:rPr>
      <w:rFonts w:ascii="Garamond" w:eastAsia="Times New Roman" w:hAnsi="Garamond" w:cs="Arial"/>
      <w:b/>
      <w:bCs/>
      <w:sz w:val="24"/>
      <w:lang w:eastAsia="da-DK"/>
    </w:rPr>
  </w:style>
  <w:style w:type="character" w:customStyle="1" w:styleId="Overskrift1Tegn1">
    <w:name w:val="Overskrift 1 Tegn1"/>
    <w:uiPriority w:val="9"/>
    <w:locked/>
    <w:rsid w:val="00207451"/>
    <w:rPr>
      <w:rFonts w:ascii="Garamond" w:eastAsiaTheme="majorEastAsia" w:hAnsi="Garamond" w:cs="Arial"/>
      <w:b/>
      <w:bCs/>
      <w:kern w:val="28"/>
      <w:sz w:val="28"/>
      <w:szCs w:val="24"/>
    </w:rPr>
  </w:style>
  <w:style w:type="paragraph" w:styleId="Indholdsfortegnelse1">
    <w:name w:val="toc 1"/>
    <w:basedOn w:val="Normal"/>
    <w:next w:val="Normal"/>
    <w:autoRedefine/>
    <w:uiPriority w:val="39"/>
    <w:rsid w:val="00207451"/>
    <w:pPr>
      <w:tabs>
        <w:tab w:val="right" w:leader="dot" w:pos="9628"/>
      </w:tabs>
    </w:pPr>
    <w:rPr>
      <w:bCs/>
      <w:szCs w:val="20"/>
    </w:rPr>
  </w:style>
  <w:style w:type="paragraph" w:styleId="Indholdsfortegnelse2">
    <w:name w:val="toc 2"/>
    <w:basedOn w:val="Normal"/>
    <w:next w:val="Normal"/>
    <w:autoRedefine/>
    <w:uiPriority w:val="39"/>
    <w:rsid w:val="00207451"/>
    <w:pPr>
      <w:ind w:left="284"/>
    </w:pPr>
    <w:rPr>
      <w:iCs/>
      <w:szCs w:val="20"/>
    </w:rPr>
  </w:style>
  <w:style w:type="paragraph" w:styleId="Indholdsfortegnelse3">
    <w:name w:val="toc 3"/>
    <w:basedOn w:val="Normal"/>
    <w:next w:val="Normal"/>
    <w:autoRedefine/>
    <w:uiPriority w:val="39"/>
    <w:rsid w:val="00207451"/>
    <w:rPr>
      <w:szCs w:val="20"/>
    </w:rPr>
  </w:style>
  <w:style w:type="character" w:styleId="Hyperlink">
    <w:name w:val="Hyperlink"/>
    <w:uiPriority w:val="99"/>
    <w:rsid w:val="00207451"/>
    <w:rPr>
      <w:rFonts w:cs="Times New Roman"/>
      <w:color w:val="0000FF"/>
      <w:u w:val="single"/>
    </w:rPr>
  </w:style>
  <w:style w:type="paragraph" w:styleId="Sidehoved">
    <w:name w:val="header"/>
    <w:basedOn w:val="Normal"/>
    <w:link w:val="SidehovedTegn"/>
    <w:uiPriority w:val="99"/>
    <w:rsid w:val="00207451"/>
    <w:pPr>
      <w:tabs>
        <w:tab w:val="center" w:pos="4819"/>
        <w:tab w:val="right" w:pos="9638"/>
      </w:tabs>
    </w:pPr>
  </w:style>
  <w:style w:type="character" w:customStyle="1" w:styleId="SidehovedTegn">
    <w:name w:val="Sidehoved Tegn"/>
    <w:basedOn w:val="Standardskrifttypeiafsnit"/>
    <w:link w:val="Sidehoved"/>
    <w:uiPriority w:val="99"/>
    <w:rsid w:val="00207451"/>
    <w:rPr>
      <w:rFonts w:ascii="Garamond" w:eastAsia="Times New Roman" w:hAnsi="Garamond" w:cs="Arial"/>
      <w:sz w:val="24"/>
      <w:lang w:eastAsia="da-DK"/>
    </w:rPr>
  </w:style>
  <w:style w:type="paragraph" w:styleId="Sidefod">
    <w:name w:val="footer"/>
    <w:basedOn w:val="Normal"/>
    <w:link w:val="SidefodTegn"/>
    <w:uiPriority w:val="99"/>
    <w:rsid w:val="00207451"/>
    <w:pPr>
      <w:tabs>
        <w:tab w:val="center" w:pos="4819"/>
        <w:tab w:val="right" w:pos="9638"/>
      </w:tabs>
    </w:pPr>
  </w:style>
  <w:style w:type="character" w:customStyle="1" w:styleId="SidefodTegn">
    <w:name w:val="Sidefod Tegn"/>
    <w:basedOn w:val="Standardskrifttypeiafsnit"/>
    <w:link w:val="Sidefod"/>
    <w:uiPriority w:val="99"/>
    <w:rsid w:val="00207451"/>
    <w:rPr>
      <w:rFonts w:ascii="Garamond" w:eastAsia="Times New Roman" w:hAnsi="Garamond" w:cs="Arial"/>
      <w:sz w:val="24"/>
      <w:lang w:eastAsia="da-DK"/>
    </w:rPr>
  </w:style>
  <w:style w:type="paragraph" w:styleId="Opstilling-punkttegn">
    <w:name w:val="List Bullet"/>
    <w:basedOn w:val="Normal"/>
    <w:rsid w:val="00207451"/>
    <w:pPr>
      <w:tabs>
        <w:tab w:val="num" w:pos="397"/>
        <w:tab w:val="num" w:pos="720"/>
      </w:tabs>
      <w:spacing w:before="120" w:after="120" w:line="240" w:lineRule="atLeast"/>
      <w:ind w:left="397" w:hanging="397"/>
    </w:pPr>
    <w:rPr>
      <w:rFonts w:ascii="Verdana" w:hAnsi="Verdana" w:cs="Verdana"/>
      <w:sz w:val="20"/>
      <w:szCs w:val="20"/>
      <w:lang w:eastAsia="en-US"/>
    </w:rPr>
  </w:style>
  <w:style w:type="character" w:customStyle="1" w:styleId="normal1">
    <w:name w:val="normal1"/>
    <w:rsid w:val="00207451"/>
    <w:rPr>
      <w:rFonts w:ascii="Verdana" w:hAnsi="Verdana" w:cs="Verdana"/>
      <w:color w:val="000000"/>
      <w:sz w:val="11"/>
      <w:szCs w:val="11"/>
      <w:u w:val="none"/>
      <w:effect w:val="none"/>
    </w:rPr>
  </w:style>
  <w:style w:type="character" w:styleId="Strk">
    <w:name w:val="Strong"/>
    <w:uiPriority w:val="22"/>
    <w:qFormat/>
    <w:rsid w:val="00207451"/>
    <w:rPr>
      <w:rFonts w:cs="Times New Roman"/>
      <w:b/>
      <w:bCs/>
    </w:rPr>
  </w:style>
  <w:style w:type="paragraph" w:styleId="Fodnotetekst">
    <w:name w:val="footnote text"/>
    <w:basedOn w:val="Normal"/>
    <w:link w:val="FodnotetekstTegn"/>
    <w:rsid w:val="00207451"/>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207451"/>
    <w:rPr>
      <w:rFonts w:ascii="Verdana" w:eastAsia="Times New Roman" w:hAnsi="Verdana" w:cs="Verdana"/>
      <w:sz w:val="20"/>
      <w:szCs w:val="20"/>
    </w:rPr>
  </w:style>
  <w:style w:type="character" w:styleId="Fodnotehenvisning">
    <w:name w:val="footnote reference"/>
    <w:rsid w:val="00207451"/>
    <w:rPr>
      <w:rFonts w:cs="Times New Roman"/>
      <w:vertAlign w:val="superscript"/>
    </w:rPr>
  </w:style>
  <w:style w:type="paragraph" w:customStyle="1" w:styleId="Pa0">
    <w:name w:val="Pa0"/>
    <w:basedOn w:val="Normal"/>
    <w:next w:val="Normal"/>
    <w:rsid w:val="00207451"/>
    <w:pPr>
      <w:autoSpaceDE w:val="0"/>
      <w:autoSpaceDN w:val="0"/>
      <w:adjustRightInd w:val="0"/>
      <w:spacing w:line="241" w:lineRule="atLeast"/>
    </w:pPr>
    <w:rPr>
      <w:rFonts w:ascii="JJMUVY+SwiftEF-Light" w:hAnsi="JJMUVY+SwiftEF-Light" w:cs="JJMUVY+SwiftEF-Light"/>
      <w:szCs w:val="24"/>
    </w:rPr>
  </w:style>
  <w:style w:type="character" w:customStyle="1" w:styleId="A3">
    <w:name w:val="A3"/>
    <w:rsid w:val="00207451"/>
    <w:rPr>
      <w:color w:val="000000"/>
      <w:sz w:val="18"/>
    </w:rPr>
  </w:style>
  <w:style w:type="paragraph" w:styleId="NormalWeb">
    <w:name w:val="Normal (Web)"/>
    <w:basedOn w:val="Normal"/>
    <w:link w:val="NormalWebTegn"/>
    <w:rsid w:val="00207451"/>
    <w:pPr>
      <w:spacing w:before="100" w:beforeAutospacing="1" w:after="100" w:afterAutospacing="1"/>
    </w:pPr>
    <w:rPr>
      <w:szCs w:val="24"/>
    </w:rPr>
  </w:style>
  <w:style w:type="character" w:customStyle="1" w:styleId="NormalWebTegn">
    <w:name w:val="Normal (Web) Tegn"/>
    <w:link w:val="NormalWeb"/>
    <w:locked/>
    <w:rsid w:val="00207451"/>
    <w:rPr>
      <w:rFonts w:ascii="Garamond" w:eastAsia="Times New Roman" w:hAnsi="Garamond" w:cs="Arial"/>
      <w:sz w:val="24"/>
      <w:szCs w:val="24"/>
      <w:lang w:eastAsia="da-DK"/>
    </w:rPr>
  </w:style>
  <w:style w:type="paragraph" w:customStyle="1" w:styleId="Forsideoverskrift-udbudsmateriale">
    <w:name w:val="Forsideoverskrift - udbudsmateriale"/>
    <w:basedOn w:val="Normal"/>
    <w:rsid w:val="00207451"/>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207451"/>
    <w:pPr>
      <w:framePr w:hSpace="181" w:wrap="auto" w:vAnchor="page" w:hAnchor="page" w:x="3118" w:y="2203"/>
      <w:suppressOverlap/>
    </w:pPr>
    <w:rPr>
      <w:b/>
      <w:bCs/>
      <w:caps/>
      <w:spacing w:val="2"/>
    </w:rPr>
  </w:style>
  <w:style w:type="paragraph" w:customStyle="1" w:styleId="Normal-Infotekst">
    <w:name w:val="Normal - Infotekst"/>
    <w:basedOn w:val="Normal"/>
    <w:rsid w:val="00207451"/>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207451"/>
    <w:rPr>
      <w:rFonts w:cs="Times New Roman"/>
    </w:rPr>
  </w:style>
  <w:style w:type="character" w:customStyle="1" w:styleId="IndrykketTegnTegn">
    <w:name w:val="Indrykket Tegn Tegn"/>
    <w:link w:val="Indrykket"/>
    <w:rsid w:val="00207451"/>
    <w:rPr>
      <w:rFonts w:ascii="Arial" w:hAnsi="Arial"/>
    </w:rPr>
  </w:style>
  <w:style w:type="paragraph" w:customStyle="1" w:styleId="Indrykket">
    <w:name w:val="Indrykket"/>
    <w:basedOn w:val="Normal"/>
    <w:next w:val="Normal"/>
    <w:link w:val="IndrykketTegnTegn"/>
    <w:rsid w:val="00207451"/>
    <w:pPr>
      <w:ind w:left="907"/>
    </w:pPr>
    <w:rPr>
      <w:rFonts w:ascii="Arial" w:eastAsiaTheme="minorHAnsi" w:hAnsi="Arial" w:cstheme="minorBidi"/>
      <w:sz w:val="22"/>
      <w:lang w:eastAsia="en-US"/>
    </w:rPr>
  </w:style>
  <w:style w:type="paragraph" w:customStyle="1" w:styleId="NORMALKURSIVGRN">
    <w:name w:val="NORMAL KURSIV GRØN"/>
    <w:basedOn w:val="Normal"/>
    <w:link w:val="NORMALKURSIVGRNTegn"/>
    <w:rsid w:val="00207451"/>
    <w:pPr>
      <w:ind w:left="902"/>
    </w:pPr>
    <w:rPr>
      <w:rFonts w:cs="Times New Roman"/>
      <w:i/>
      <w:color w:val="008000"/>
      <w:sz w:val="20"/>
      <w:szCs w:val="24"/>
    </w:rPr>
  </w:style>
  <w:style w:type="character" w:customStyle="1" w:styleId="NORMALKURSIVGRNTegn">
    <w:name w:val="NORMAL KURSIV GRØN Tegn"/>
    <w:link w:val="NORMALKURSIVGRN"/>
    <w:rsid w:val="00207451"/>
    <w:rPr>
      <w:rFonts w:ascii="Garamond" w:eastAsia="Times New Roman" w:hAnsi="Garamond" w:cs="Times New Roman"/>
      <w:i/>
      <w:color w:val="008000"/>
      <w:sz w:val="20"/>
      <w:szCs w:val="24"/>
      <w:lang w:eastAsia="da-DK"/>
    </w:rPr>
  </w:style>
  <w:style w:type="character" w:customStyle="1" w:styleId="NORMALRDTegn">
    <w:name w:val="NORMAL RØD Tegn"/>
    <w:link w:val="NORMALRD"/>
    <w:rsid w:val="00207451"/>
    <w:rPr>
      <w:rFonts w:ascii="Arial" w:hAnsi="Arial"/>
      <w:color w:val="FF0000"/>
      <w:szCs w:val="24"/>
    </w:rPr>
  </w:style>
  <w:style w:type="paragraph" w:customStyle="1" w:styleId="NORMALRD">
    <w:name w:val="NORMAL RØD"/>
    <w:basedOn w:val="Normal"/>
    <w:link w:val="NORMALRDTegn"/>
    <w:rsid w:val="00207451"/>
    <w:pPr>
      <w:ind w:left="902"/>
    </w:pPr>
    <w:rPr>
      <w:rFonts w:ascii="Arial" w:eastAsiaTheme="minorHAnsi" w:hAnsi="Arial" w:cstheme="minorBidi"/>
      <w:color w:val="FF0000"/>
      <w:sz w:val="22"/>
      <w:szCs w:val="24"/>
      <w:lang w:eastAsia="en-US"/>
    </w:rPr>
  </w:style>
  <w:style w:type="paragraph" w:customStyle="1" w:styleId="Default">
    <w:name w:val="Default"/>
    <w:rsid w:val="00207451"/>
    <w:pPr>
      <w:autoSpaceDE w:val="0"/>
      <w:autoSpaceDN w:val="0"/>
      <w:adjustRightInd w:val="0"/>
      <w:spacing w:after="0" w:line="240" w:lineRule="auto"/>
    </w:pPr>
    <w:rPr>
      <w:rFonts w:ascii="Arial" w:eastAsia="Times New Roman" w:hAnsi="Arial" w:cs="Arial"/>
      <w:color w:val="000000"/>
      <w:sz w:val="24"/>
      <w:szCs w:val="24"/>
      <w:lang w:eastAsia="da-DK"/>
    </w:rPr>
  </w:style>
  <w:style w:type="paragraph" w:customStyle="1" w:styleId="nummer">
    <w:name w:val="nummer"/>
    <w:basedOn w:val="Normal"/>
    <w:rsid w:val="00207451"/>
    <w:pPr>
      <w:ind w:left="200" w:hanging="200"/>
    </w:pPr>
    <w:rPr>
      <w:rFonts w:ascii="Tahoma" w:hAnsi="Tahoma" w:cs="Tahoma"/>
      <w:color w:val="000000"/>
      <w:szCs w:val="24"/>
    </w:rPr>
  </w:style>
  <w:style w:type="character" w:styleId="Fremhv">
    <w:name w:val="Emphasis"/>
    <w:uiPriority w:val="20"/>
    <w:qFormat/>
    <w:rsid w:val="00207451"/>
    <w:rPr>
      <w:i/>
      <w:iCs/>
    </w:rPr>
  </w:style>
  <w:style w:type="paragraph" w:styleId="Listeafsnit">
    <w:name w:val="List Paragraph"/>
    <w:basedOn w:val="Normal"/>
    <w:uiPriority w:val="99"/>
    <w:qFormat/>
    <w:rsid w:val="00207451"/>
    <w:pPr>
      <w:ind w:left="720"/>
      <w:contextualSpacing/>
    </w:pPr>
  </w:style>
  <w:style w:type="paragraph" w:styleId="Korrektur">
    <w:name w:val="Revision"/>
    <w:hidden/>
    <w:uiPriority w:val="99"/>
    <w:semiHidden/>
    <w:rsid w:val="00207451"/>
    <w:pPr>
      <w:spacing w:after="0" w:line="240" w:lineRule="auto"/>
    </w:pPr>
    <w:rPr>
      <w:rFonts w:ascii="Arial" w:eastAsia="Times New Roman" w:hAnsi="Arial" w:cs="Arial"/>
      <w:lang w:eastAsia="da-DK"/>
    </w:rPr>
  </w:style>
  <w:style w:type="paragraph" w:styleId="Overskrift">
    <w:name w:val="TOC Heading"/>
    <w:basedOn w:val="Overskrift1"/>
    <w:next w:val="Normal"/>
    <w:uiPriority w:val="39"/>
    <w:unhideWhenUsed/>
    <w:qFormat/>
    <w:rsid w:val="00207451"/>
    <w:pPr>
      <w:keepNext/>
      <w:keepLines/>
      <w:spacing w:after="120" w:line="240" w:lineRule="auto"/>
      <w:outlineLvl w:val="9"/>
    </w:pPr>
    <w:rPr>
      <w:rFonts w:asciiTheme="majorHAnsi" w:hAnsiTheme="majorHAnsi"/>
      <w:color w:val="365F91" w:themeColor="accent1" w:themeShade="BF"/>
    </w:rPr>
  </w:style>
  <w:style w:type="paragraph" w:styleId="Ingenafstand">
    <w:name w:val="No Spacing"/>
    <w:link w:val="IngenafstandTegn"/>
    <w:uiPriority w:val="1"/>
    <w:qFormat/>
    <w:rsid w:val="00207451"/>
    <w:pPr>
      <w:spacing w:after="0" w:line="240" w:lineRule="auto"/>
    </w:pPr>
    <w:rPr>
      <w:rFonts w:ascii="Times New Roman" w:hAnsi="Times New Roman"/>
      <w:sz w:val="24"/>
    </w:rPr>
  </w:style>
  <w:style w:type="character" w:customStyle="1" w:styleId="IngenafstandTegn">
    <w:name w:val="Ingen afstand Tegn"/>
    <w:basedOn w:val="Standardskrifttypeiafsnit"/>
    <w:link w:val="Ingenafstand"/>
    <w:uiPriority w:val="1"/>
    <w:rsid w:val="00207451"/>
    <w:rPr>
      <w:rFonts w:ascii="Times New Roman" w:hAnsi="Times New Roman"/>
      <w:sz w:val="24"/>
    </w:rPr>
  </w:style>
  <w:style w:type="paragraph" w:styleId="Titel">
    <w:name w:val="Title"/>
    <w:basedOn w:val="Normal"/>
    <w:next w:val="Normal"/>
    <w:link w:val="TitelTegn"/>
    <w:uiPriority w:val="10"/>
    <w:qFormat/>
    <w:rsid w:val="00207451"/>
    <w:pPr>
      <w:pBdr>
        <w:bottom w:val="single" w:sz="8" w:space="4" w:color="4F81BD" w:themeColor="accent1"/>
      </w:pBdr>
      <w:spacing w:after="300"/>
      <w:contextualSpacing/>
    </w:pPr>
    <w:rPr>
      <w:rFonts w:ascii="Times New Roman" w:eastAsiaTheme="majorEastAsia" w:hAnsi="Times New Roman" w:cstheme="majorBidi"/>
      <w:b/>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207451"/>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207451"/>
    <w:pPr>
      <w:numPr>
        <w:ilvl w:val="1"/>
      </w:numPr>
      <w:spacing w:after="200" w:line="276" w:lineRule="auto"/>
    </w:pPr>
    <w:rPr>
      <w:rFonts w:ascii="Times New Roman" w:eastAsiaTheme="majorEastAsia" w:hAnsi="Times New Roman" w:cstheme="majorBidi"/>
      <w:b/>
      <w:iCs/>
      <w:color w:val="4F81BD" w:themeColor="accent1"/>
      <w:spacing w:val="15"/>
      <w:sz w:val="40"/>
      <w:szCs w:val="24"/>
      <w:lang w:eastAsia="en-US"/>
    </w:rPr>
  </w:style>
  <w:style w:type="character" w:customStyle="1" w:styleId="UndertitelTegn">
    <w:name w:val="Undertitel Tegn"/>
    <w:basedOn w:val="Standardskrifttypeiafsnit"/>
    <w:link w:val="Undertitel"/>
    <w:uiPriority w:val="11"/>
    <w:rsid w:val="00207451"/>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207451"/>
    <w:rPr>
      <w:i/>
      <w:iCs/>
      <w:color w:val="808080" w:themeColor="text1" w:themeTint="7F"/>
    </w:rPr>
  </w:style>
  <w:style w:type="character" w:styleId="Kraftigfremhvning">
    <w:name w:val="Intense Emphasis"/>
    <w:basedOn w:val="Standardskrifttypeiafsnit"/>
    <w:uiPriority w:val="21"/>
    <w:qFormat/>
    <w:rsid w:val="00207451"/>
    <w:rPr>
      <w:b/>
      <w:bCs/>
      <w:i/>
      <w:iCs/>
      <w:color w:val="4F81BD" w:themeColor="accent1"/>
    </w:rPr>
  </w:style>
  <w:style w:type="paragraph" w:styleId="Citat">
    <w:name w:val="Quote"/>
    <w:basedOn w:val="Normal"/>
    <w:next w:val="Normal"/>
    <w:link w:val="CitatTegn"/>
    <w:uiPriority w:val="29"/>
    <w:qFormat/>
    <w:rsid w:val="00207451"/>
    <w:pPr>
      <w:spacing w:after="200" w:line="276" w:lineRule="auto"/>
    </w:pPr>
    <w:rPr>
      <w:rFonts w:ascii="Times New Roman" w:eastAsiaTheme="minorHAnsi" w:hAnsi="Times New Roman" w:cstheme="minorBidi"/>
      <w:i/>
      <w:iCs/>
      <w:color w:val="000000" w:themeColor="text1"/>
      <w:lang w:eastAsia="en-US"/>
    </w:rPr>
  </w:style>
  <w:style w:type="character" w:customStyle="1" w:styleId="CitatTegn">
    <w:name w:val="Citat Tegn"/>
    <w:basedOn w:val="Standardskrifttypeiafsnit"/>
    <w:link w:val="Citat"/>
    <w:uiPriority w:val="29"/>
    <w:rsid w:val="00207451"/>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207451"/>
    <w:pPr>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lang w:eastAsia="en-US"/>
    </w:rPr>
  </w:style>
  <w:style w:type="character" w:customStyle="1" w:styleId="StrktcitatTegn">
    <w:name w:val="Stærkt citat Tegn"/>
    <w:basedOn w:val="Standardskrifttypeiafsnit"/>
    <w:link w:val="Strktcitat"/>
    <w:uiPriority w:val="30"/>
    <w:rsid w:val="00207451"/>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207451"/>
    <w:rPr>
      <w:smallCaps/>
      <w:color w:val="C0504D" w:themeColor="accent2"/>
      <w:u w:val="single"/>
    </w:rPr>
  </w:style>
  <w:style w:type="character" w:styleId="Kraftighenvisning">
    <w:name w:val="Intense Reference"/>
    <w:basedOn w:val="Standardskrifttypeiafsnit"/>
    <w:uiPriority w:val="32"/>
    <w:qFormat/>
    <w:rsid w:val="00207451"/>
    <w:rPr>
      <w:b/>
      <w:bCs/>
      <w:smallCaps/>
      <w:color w:val="C0504D" w:themeColor="accent2"/>
      <w:spacing w:val="5"/>
      <w:u w:val="single"/>
    </w:rPr>
  </w:style>
  <w:style w:type="character" w:styleId="Bogenstitel">
    <w:name w:val="Book Title"/>
    <w:basedOn w:val="Standardskrifttypeiafsnit"/>
    <w:uiPriority w:val="33"/>
    <w:qFormat/>
    <w:rsid w:val="00207451"/>
    <w:rPr>
      <w:b/>
      <w:bCs/>
      <w:smallCaps/>
      <w:spacing w:val="5"/>
    </w:rPr>
  </w:style>
  <w:style w:type="paragraph" w:styleId="Brdtekst">
    <w:name w:val="Body Text"/>
    <w:basedOn w:val="Normal"/>
    <w:link w:val="BrdtekstTegn"/>
    <w:uiPriority w:val="99"/>
    <w:semiHidden/>
    <w:unhideWhenUsed/>
    <w:rsid w:val="00207451"/>
    <w:pPr>
      <w:spacing w:after="120" w:line="280" w:lineRule="atLeast"/>
    </w:pPr>
    <w:rPr>
      <w:rFonts w:ascii="Verdana" w:hAnsi="Verdana" w:cs="Times New Roman"/>
      <w:sz w:val="18"/>
      <w:szCs w:val="18"/>
      <w:lang w:eastAsia="en-US"/>
    </w:rPr>
  </w:style>
  <w:style w:type="character" w:customStyle="1" w:styleId="BrdtekstTegn">
    <w:name w:val="Brødtekst Tegn"/>
    <w:basedOn w:val="Standardskrifttypeiafsnit"/>
    <w:link w:val="Brdtekst"/>
    <w:uiPriority w:val="99"/>
    <w:semiHidden/>
    <w:rsid w:val="00207451"/>
    <w:rPr>
      <w:rFonts w:ascii="Verdana" w:eastAsia="Times New Roman" w:hAnsi="Verdana" w:cs="Times New Roman"/>
      <w:sz w:val="18"/>
      <w:szCs w:val="18"/>
    </w:rPr>
  </w:style>
  <w:style w:type="paragraph" w:customStyle="1" w:styleId="Normaludenindryk">
    <w:name w:val="Normal uden indryk"/>
    <w:basedOn w:val="Normal"/>
    <w:link w:val="NormaludenindrykTegn"/>
    <w:rsid w:val="00207451"/>
    <w:rPr>
      <w:rFonts w:cs="Times New Roman"/>
      <w:sz w:val="20"/>
      <w:szCs w:val="24"/>
    </w:rPr>
  </w:style>
  <w:style w:type="character" w:customStyle="1" w:styleId="NormaludenindrykTegn">
    <w:name w:val="Normal uden indryk Tegn"/>
    <w:link w:val="Normaludenindryk"/>
    <w:locked/>
    <w:rsid w:val="00207451"/>
    <w:rPr>
      <w:rFonts w:ascii="Garamond" w:eastAsia="Times New Roman" w:hAnsi="Garamond" w:cs="Times New Roman"/>
      <w:sz w:val="20"/>
      <w:szCs w:val="24"/>
      <w:lang w:eastAsia="da-DK"/>
    </w:rPr>
  </w:style>
  <w:style w:type="paragraph" w:styleId="Indholdsfortegnelse4">
    <w:name w:val="toc 4"/>
    <w:basedOn w:val="Normal"/>
    <w:next w:val="Normal"/>
    <w:autoRedefine/>
    <w:uiPriority w:val="39"/>
    <w:unhideWhenUsed/>
    <w:rsid w:val="00207451"/>
    <w:pPr>
      <w:ind w:left="567"/>
    </w:pPr>
    <w:rPr>
      <w:szCs w:val="20"/>
    </w:rPr>
  </w:style>
  <w:style w:type="paragraph" w:styleId="Indholdsfortegnelse5">
    <w:name w:val="toc 5"/>
    <w:basedOn w:val="Normal"/>
    <w:next w:val="Normal"/>
    <w:autoRedefine/>
    <w:uiPriority w:val="39"/>
    <w:unhideWhenUsed/>
    <w:rsid w:val="00207451"/>
    <w:pPr>
      <w:ind w:left="284"/>
    </w:pPr>
    <w:rPr>
      <w:szCs w:val="20"/>
    </w:rPr>
  </w:style>
  <w:style w:type="paragraph" w:styleId="Indholdsfortegnelse6">
    <w:name w:val="toc 6"/>
    <w:basedOn w:val="Normal"/>
    <w:next w:val="Normal"/>
    <w:autoRedefine/>
    <w:uiPriority w:val="39"/>
    <w:unhideWhenUsed/>
    <w:rsid w:val="00207451"/>
    <w:rPr>
      <w:szCs w:val="20"/>
    </w:rPr>
  </w:style>
  <w:style w:type="paragraph" w:styleId="Indholdsfortegnelse7">
    <w:name w:val="toc 7"/>
    <w:basedOn w:val="Normal"/>
    <w:next w:val="Normal"/>
    <w:autoRedefine/>
    <w:uiPriority w:val="39"/>
    <w:unhideWhenUsed/>
    <w:rsid w:val="00207451"/>
    <w:pPr>
      <w:ind w:left="1320"/>
    </w:pPr>
    <w:rPr>
      <w:rFonts w:asciiTheme="minorHAnsi" w:hAnsiTheme="minorHAnsi"/>
      <w:sz w:val="20"/>
      <w:szCs w:val="20"/>
    </w:rPr>
  </w:style>
  <w:style w:type="paragraph" w:styleId="Indholdsfortegnelse8">
    <w:name w:val="toc 8"/>
    <w:basedOn w:val="Normal"/>
    <w:next w:val="Normal"/>
    <w:autoRedefine/>
    <w:uiPriority w:val="39"/>
    <w:unhideWhenUsed/>
    <w:rsid w:val="00207451"/>
    <w:pPr>
      <w:ind w:left="1540"/>
    </w:pPr>
    <w:rPr>
      <w:rFonts w:asciiTheme="minorHAnsi" w:hAnsiTheme="minorHAnsi"/>
      <w:sz w:val="20"/>
      <w:szCs w:val="20"/>
    </w:rPr>
  </w:style>
  <w:style w:type="paragraph" w:styleId="Indholdsfortegnelse9">
    <w:name w:val="toc 9"/>
    <w:basedOn w:val="Normal"/>
    <w:next w:val="Normal"/>
    <w:autoRedefine/>
    <w:uiPriority w:val="39"/>
    <w:unhideWhenUsed/>
    <w:rsid w:val="00207451"/>
    <w:pPr>
      <w:ind w:left="1760"/>
    </w:pPr>
    <w:rPr>
      <w:rFonts w:asciiTheme="minorHAnsi" w:hAnsiTheme="minorHAnsi"/>
      <w:sz w:val="20"/>
      <w:szCs w:val="20"/>
    </w:rPr>
  </w:style>
  <w:style w:type="character" w:customStyle="1" w:styleId="apple-converted-space">
    <w:name w:val="apple-converted-space"/>
    <w:basedOn w:val="Standardskrifttypeiafsnit"/>
    <w:rsid w:val="00207451"/>
  </w:style>
  <w:style w:type="paragraph" w:customStyle="1" w:styleId="paragraf">
    <w:name w:val="paragraf"/>
    <w:basedOn w:val="Normal"/>
    <w:rsid w:val="00207451"/>
    <w:pPr>
      <w:spacing w:before="100" w:beforeAutospacing="1" w:after="100" w:afterAutospacing="1"/>
    </w:pPr>
    <w:rPr>
      <w:rFonts w:ascii="Times New Roman" w:hAnsi="Times New Roman" w:cs="Times New Roman"/>
      <w:szCs w:val="24"/>
    </w:rPr>
  </w:style>
  <w:style w:type="paragraph" w:customStyle="1" w:styleId="liste1">
    <w:name w:val="liste1"/>
    <w:basedOn w:val="Normal"/>
    <w:rsid w:val="00207451"/>
    <w:pPr>
      <w:spacing w:before="100" w:beforeAutospacing="1" w:after="100" w:afterAutospacing="1"/>
    </w:pPr>
    <w:rPr>
      <w:rFonts w:ascii="Times New Roman" w:hAnsi="Times New Roman" w:cs="Times New Roman"/>
      <w:szCs w:val="24"/>
    </w:rPr>
  </w:style>
  <w:style w:type="character" w:customStyle="1" w:styleId="liste1nr">
    <w:name w:val="liste1nr"/>
    <w:basedOn w:val="Standardskrifttypeiafsnit"/>
    <w:rsid w:val="00207451"/>
  </w:style>
  <w:style w:type="paragraph" w:customStyle="1" w:styleId="stk2">
    <w:name w:val="stk2"/>
    <w:basedOn w:val="Normal"/>
    <w:rsid w:val="00207451"/>
    <w:pPr>
      <w:spacing w:before="100" w:beforeAutospacing="1" w:after="100" w:afterAutospacing="1"/>
    </w:pPr>
    <w:rPr>
      <w:rFonts w:ascii="Times New Roman" w:hAnsi="Times New Roman" w:cs="Times New Roman"/>
      <w:szCs w:val="24"/>
    </w:rPr>
  </w:style>
  <w:style w:type="character" w:customStyle="1" w:styleId="HortenNiveau2Tegn">
    <w:name w:val="HortenNiveau_2 Tegn"/>
    <w:basedOn w:val="Standardskrifttypeiafsnit"/>
    <w:link w:val="HortenNiveau2"/>
    <w:locked/>
    <w:rsid w:val="00207451"/>
    <w:rPr>
      <w:rFonts w:ascii="Georgia" w:hAnsi="Georgia"/>
    </w:rPr>
  </w:style>
  <w:style w:type="paragraph" w:customStyle="1" w:styleId="HortenNiveau2">
    <w:name w:val="HortenNiveau_2"/>
    <w:basedOn w:val="Normal"/>
    <w:link w:val="HortenNiveau2Tegn"/>
    <w:rsid w:val="00207451"/>
    <w:pPr>
      <w:spacing w:after="240" w:line="240" w:lineRule="exact"/>
      <w:ind w:left="879" w:hanging="879"/>
      <w:jc w:val="both"/>
    </w:pPr>
    <w:rPr>
      <w:rFonts w:ascii="Georgia" w:eastAsiaTheme="minorHAnsi" w:hAnsi="Georgia"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s1denmark.net.dynamicweb.dk/default.aspx?AreaID=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8416-1318-4472-9CF3-7324FB57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7430</Words>
  <Characters>45323</Characters>
  <Application>Microsoft Office Word</Application>
  <DocSecurity>0</DocSecurity>
  <Lines>377</Lines>
  <Paragraphs>105</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52648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 Anne-Merete. ANGIE</dc:creator>
  <cp:keywords/>
  <dc:description/>
  <cp:lastModifiedBy>Gier Anne-Merete. ANGIE</cp:lastModifiedBy>
  <cp:revision>2</cp:revision>
  <cp:lastPrinted>2017-06-16T09:50:00Z</cp:lastPrinted>
  <dcterms:created xsi:type="dcterms:W3CDTF">2017-08-11T06:11:00Z</dcterms:created>
  <dcterms:modified xsi:type="dcterms:W3CDTF">2017-08-11T06:11:00Z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{DDF2F69B-03AB-4ADB-8398-B9A740D9C2B9}</vt:lpwstr>
  </property>
</Properties>
</file>