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59DED" w14:textId="77777777" w:rsidR="006C4A07" w:rsidRPr="005F311F" w:rsidRDefault="006C4A07" w:rsidP="006C4A07">
      <w:pPr>
        <w:rPr>
          <w:rFonts w:ascii="Verdana" w:hAnsi="Verdana"/>
          <w:sz w:val="20"/>
          <w:szCs w:val="20"/>
        </w:rPr>
      </w:pPr>
      <w:r w:rsidRPr="005F311F">
        <w:rPr>
          <w:rFonts w:ascii="Verdana" w:hAnsi="Verdana"/>
          <w:sz w:val="20"/>
          <w:szCs w:val="20"/>
        </w:rPr>
        <w:t xml:space="preserve">  </w:t>
      </w:r>
    </w:p>
    <w:p w14:paraId="00187028" w14:textId="77777777" w:rsidR="006C4A07" w:rsidRPr="005F311F" w:rsidRDefault="006C4A07" w:rsidP="006C4A07">
      <w:pPr>
        <w:rPr>
          <w:rFonts w:ascii="Verdana" w:hAnsi="Verdana"/>
          <w:sz w:val="20"/>
          <w:szCs w:val="20"/>
        </w:rPr>
      </w:pPr>
    </w:p>
    <w:sdt>
      <w:sdtPr>
        <w:rPr>
          <w:rFonts w:ascii="Verdana" w:hAnsi="Verdana"/>
          <w:sz w:val="20"/>
          <w:szCs w:val="20"/>
        </w:rPr>
        <w:id w:val="1003780212"/>
        <w:docPartObj>
          <w:docPartGallery w:val="Cover Pages"/>
          <w:docPartUnique/>
        </w:docPartObj>
      </w:sdtPr>
      <w:sdtEndPr>
        <w:rPr>
          <w:b/>
          <w:bCs/>
        </w:rPr>
      </w:sdtEndPr>
      <w:sdtContent>
        <w:p w14:paraId="449366F4" w14:textId="3B1C4C0F" w:rsidR="006C4A07" w:rsidRPr="005F311F" w:rsidRDefault="006C4A07" w:rsidP="006C4A07">
          <w:pPr>
            <w:rPr>
              <w:rFonts w:ascii="Verdana" w:hAnsi="Verdana" w:cs="Times New Roman"/>
              <w:b/>
              <w:color w:val="00B050"/>
              <w:sz w:val="20"/>
              <w:szCs w:val="20"/>
            </w:rPr>
          </w:pPr>
        </w:p>
        <w:p w14:paraId="65E16FDD" w14:textId="77777777" w:rsidR="006C4A07" w:rsidRPr="005F311F" w:rsidRDefault="006C4A07" w:rsidP="006C4A07">
          <w:pPr>
            <w:rPr>
              <w:rFonts w:ascii="Verdana" w:hAnsi="Verdana"/>
              <w:sz w:val="20"/>
              <w:szCs w:val="20"/>
            </w:rPr>
          </w:pPr>
        </w:p>
        <w:p w14:paraId="148D54DE" w14:textId="77777777" w:rsidR="006C4A07" w:rsidRPr="005F311F" w:rsidRDefault="006C4A07" w:rsidP="006C4A07">
          <w:pPr>
            <w:rPr>
              <w:rFonts w:ascii="Verdana" w:hAnsi="Verdana"/>
              <w:sz w:val="20"/>
              <w:szCs w:val="20"/>
            </w:rPr>
          </w:pPr>
        </w:p>
        <w:p w14:paraId="0CFD8B7D" w14:textId="77777777" w:rsidR="006C4A07" w:rsidRPr="005F311F" w:rsidRDefault="006C4A07" w:rsidP="006C4A07">
          <w:pPr>
            <w:jc w:val="center"/>
            <w:rPr>
              <w:rFonts w:ascii="Verdana" w:hAnsi="Verdana" w:cs="Times New Roman"/>
              <w:sz w:val="20"/>
              <w:szCs w:val="20"/>
            </w:rPr>
          </w:pPr>
          <w:r w:rsidRPr="005F311F">
            <w:rPr>
              <w:rFonts w:ascii="Verdana" w:hAnsi="Verdana"/>
              <w:noProof/>
              <w:sz w:val="20"/>
              <w:szCs w:val="20"/>
            </w:rPr>
            <w:drawing>
              <wp:inline distT="0" distB="0" distL="0" distR="0" wp14:anchorId="2D8F72E6" wp14:editId="7337B15A">
                <wp:extent cx="1333500" cy="361950"/>
                <wp:effectExtent l="19050" t="0" r="0" b="0"/>
                <wp:docPr id="7" name="Billede 1" descr="cid:0__=4EBBF016DFBA572A8f9e8a93df9386@odens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__=4EBBF016DFBA572A8f9e8a93df9386@odense.dk"/>
                        <pic:cNvPicPr>
                          <a:picLocks noChangeAspect="1" noChangeArrowheads="1"/>
                        </pic:cNvPicPr>
                      </pic:nvPicPr>
                      <pic:blipFill>
                        <a:blip r:embed="rId8" r:link="rId9" cstate="print"/>
                        <a:srcRect/>
                        <a:stretch>
                          <a:fillRect/>
                        </a:stretch>
                      </pic:blipFill>
                      <pic:spPr bwMode="auto">
                        <a:xfrm>
                          <a:off x="0" y="0"/>
                          <a:ext cx="1333500" cy="361950"/>
                        </a:xfrm>
                        <a:prstGeom prst="rect">
                          <a:avLst/>
                        </a:prstGeom>
                        <a:noFill/>
                        <a:ln w="9525">
                          <a:noFill/>
                          <a:miter lim="800000"/>
                          <a:headEnd/>
                          <a:tailEnd/>
                        </a:ln>
                      </pic:spPr>
                    </pic:pic>
                  </a:graphicData>
                </a:graphic>
              </wp:inline>
            </w:drawing>
          </w:r>
        </w:p>
        <w:p w14:paraId="75DCEEC8" w14:textId="77777777" w:rsidR="006C4A07" w:rsidRPr="005F311F" w:rsidRDefault="006C4A07" w:rsidP="006C4A07">
          <w:pPr>
            <w:jc w:val="both"/>
            <w:rPr>
              <w:rFonts w:ascii="Verdana" w:hAnsi="Verdana" w:cs="Times New Roman"/>
              <w:sz w:val="20"/>
              <w:szCs w:val="20"/>
            </w:rPr>
          </w:pPr>
        </w:p>
        <w:p w14:paraId="37C16D96" w14:textId="77777777" w:rsidR="006C4A07" w:rsidRPr="005F311F" w:rsidRDefault="006C4A07" w:rsidP="006C4A07">
          <w:pPr>
            <w:jc w:val="center"/>
            <w:rPr>
              <w:rFonts w:ascii="Verdana" w:hAnsi="Verdana"/>
              <w:b/>
              <w:bCs/>
              <w:sz w:val="20"/>
              <w:szCs w:val="20"/>
            </w:rPr>
          </w:pPr>
        </w:p>
        <w:p w14:paraId="1295E1F2" w14:textId="77777777" w:rsidR="006C4A07" w:rsidRPr="005F311F" w:rsidRDefault="006C4A07" w:rsidP="006C4A07">
          <w:pPr>
            <w:jc w:val="center"/>
            <w:rPr>
              <w:rFonts w:ascii="Verdana" w:hAnsi="Verdana"/>
              <w:b/>
              <w:bCs/>
              <w:sz w:val="20"/>
              <w:szCs w:val="20"/>
            </w:rPr>
          </w:pPr>
        </w:p>
        <w:p w14:paraId="1B09BB36" w14:textId="77777777" w:rsidR="006C4A07" w:rsidRPr="005F311F" w:rsidRDefault="006C4A07" w:rsidP="006C4A07">
          <w:pPr>
            <w:jc w:val="center"/>
            <w:rPr>
              <w:rFonts w:ascii="Verdana" w:hAnsi="Verdana"/>
              <w:b/>
              <w:bCs/>
              <w:sz w:val="20"/>
              <w:szCs w:val="20"/>
            </w:rPr>
          </w:pPr>
        </w:p>
        <w:p w14:paraId="5F5FC63B" w14:textId="77777777" w:rsidR="006C4A07" w:rsidRPr="005F311F" w:rsidRDefault="006C4A07" w:rsidP="006C4A07">
          <w:pPr>
            <w:jc w:val="center"/>
            <w:rPr>
              <w:rFonts w:ascii="Verdana" w:hAnsi="Verdana"/>
              <w:b/>
              <w:bCs/>
              <w:sz w:val="20"/>
              <w:szCs w:val="20"/>
            </w:rPr>
          </w:pPr>
        </w:p>
        <w:p w14:paraId="7844A770" w14:textId="43A8B4A7" w:rsidR="006C4A07" w:rsidRPr="005F311F" w:rsidRDefault="005F311F" w:rsidP="006C4A07">
          <w:pPr>
            <w:jc w:val="center"/>
            <w:rPr>
              <w:rFonts w:ascii="Verdana" w:hAnsi="Verdana"/>
              <w:b/>
              <w:bCs/>
              <w:sz w:val="40"/>
              <w:szCs w:val="40"/>
            </w:rPr>
          </w:pPr>
          <w:r w:rsidRPr="005F311F">
            <w:rPr>
              <w:rFonts w:ascii="Verdana" w:hAnsi="Verdana"/>
              <w:b/>
              <w:bCs/>
              <w:sz w:val="40"/>
              <w:szCs w:val="40"/>
            </w:rPr>
            <w:t>HØRINGSMATERIALE</w:t>
          </w:r>
        </w:p>
        <w:p w14:paraId="7CD86400" w14:textId="77777777" w:rsidR="006C4A07" w:rsidRPr="005F311F" w:rsidRDefault="006C4A07" w:rsidP="006C4A07">
          <w:pPr>
            <w:jc w:val="center"/>
            <w:rPr>
              <w:rFonts w:ascii="Verdana" w:hAnsi="Verdana"/>
              <w:b/>
              <w:bCs/>
              <w:sz w:val="20"/>
              <w:szCs w:val="20"/>
            </w:rPr>
          </w:pPr>
        </w:p>
        <w:p w14:paraId="14815EFF" w14:textId="77777777" w:rsidR="006C4A07" w:rsidRPr="005F311F" w:rsidRDefault="006C4A07" w:rsidP="006C4A07">
          <w:pPr>
            <w:jc w:val="center"/>
            <w:rPr>
              <w:rFonts w:ascii="Verdana" w:hAnsi="Verdana"/>
              <w:b/>
              <w:bCs/>
              <w:sz w:val="20"/>
              <w:szCs w:val="20"/>
            </w:rPr>
          </w:pPr>
        </w:p>
        <w:p w14:paraId="42260E04" w14:textId="77777777" w:rsidR="006C4A07" w:rsidRPr="005F311F" w:rsidRDefault="006C4A07" w:rsidP="006C4A07">
          <w:pPr>
            <w:tabs>
              <w:tab w:val="left" w:pos="4035"/>
              <w:tab w:val="center" w:pos="4819"/>
            </w:tabs>
            <w:jc w:val="center"/>
            <w:rPr>
              <w:rFonts w:ascii="Verdana" w:hAnsi="Verdana"/>
              <w:b/>
              <w:bCs/>
              <w:sz w:val="32"/>
              <w:szCs w:val="32"/>
            </w:rPr>
          </w:pPr>
          <w:r w:rsidRPr="005F311F">
            <w:rPr>
              <w:rFonts w:ascii="Verdana" w:hAnsi="Verdana"/>
              <w:b/>
              <w:bCs/>
              <w:sz w:val="32"/>
              <w:szCs w:val="32"/>
            </w:rPr>
            <w:t>EU-UDBUD</w:t>
          </w:r>
        </w:p>
        <w:p w14:paraId="48F47DD4" w14:textId="77777777" w:rsidR="006C4A07" w:rsidRPr="005F311F" w:rsidRDefault="006C4A07" w:rsidP="006C4A07">
          <w:pPr>
            <w:jc w:val="center"/>
            <w:rPr>
              <w:rFonts w:ascii="Verdana" w:hAnsi="Verdana"/>
              <w:b/>
              <w:bCs/>
              <w:sz w:val="32"/>
              <w:szCs w:val="32"/>
            </w:rPr>
          </w:pPr>
          <w:r w:rsidRPr="005F311F">
            <w:rPr>
              <w:rFonts w:ascii="Verdana" w:hAnsi="Verdana"/>
              <w:b/>
              <w:bCs/>
              <w:sz w:val="32"/>
              <w:szCs w:val="32"/>
            </w:rPr>
            <w:t>Varer</w:t>
          </w:r>
        </w:p>
        <w:p w14:paraId="668C07B4" w14:textId="77777777" w:rsidR="006C4A07" w:rsidRPr="005F311F" w:rsidRDefault="006C4A07" w:rsidP="006C4A07">
          <w:pPr>
            <w:jc w:val="center"/>
            <w:rPr>
              <w:rFonts w:ascii="Verdana" w:hAnsi="Verdana"/>
              <w:b/>
              <w:bCs/>
              <w:sz w:val="32"/>
              <w:szCs w:val="32"/>
            </w:rPr>
          </w:pPr>
          <w:r w:rsidRPr="005F311F">
            <w:rPr>
              <w:rFonts w:ascii="Verdana" w:hAnsi="Verdana"/>
              <w:b/>
              <w:bCs/>
              <w:sz w:val="32"/>
              <w:szCs w:val="32"/>
            </w:rPr>
            <w:t>Offentligt udbud</w:t>
          </w:r>
        </w:p>
        <w:p w14:paraId="25106E7E" w14:textId="77777777" w:rsidR="006C4A07" w:rsidRPr="005F311F" w:rsidRDefault="006C4A07" w:rsidP="006C4A07">
          <w:pPr>
            <w:jc w:val="center"/>
            <w:rPr>
              <w:rFonts w:ascii="Verdana" w:hAnsi="Verdana"/>
              <w:sz w:val="32"/>
              <w:szCs w:val="32"/>
            </w:rPr>
          </w:pPr>
        </w:p>
        <w:p w14:paraId="026B930C" w14:textId="77777777" w:rsidR="006C4A07" w:rsidRPr="005F311F" w:rsidRDefault="006C4A07" w:rsidP="006C4A07">
          <w:pPr>
            <w:jc w:val="center"/>
            <w:rPr>
              <w:rFonts w:ascii="Verdana" w:hAnsi="Verdana"/>
              <w:sz w:val="32"/>
              <w:szCs w:val="32"/>
            </w:rPr>
          </w:pPr>
          <w:r w:rsidRPr="005F311F">
            <w:rPr>
              <w:rFonts w:ascii="Verdana" w:hAnsi="Verdana"/>
              <w:sz w:val="32"/>
              <w:szCs w:val="32"/>
            </w:rPr>
            <w:t>På levering af</w:t>
          </w:r>
        </w:p>
        <w:p w14:paraId="73F4DA78" w14:textId="36D002FE" w:rsidR="006C4A07" w:rsidRPr="005F311F" w:rsidRDefault="004F5ABE" w:rsidP="005F311F">
          <w:pPr>
            <w:jc w:val="center"/>
            <w:rPr>
              <w:rFonts w:ascii="Verdana" w:hAnsi="Verdana"/>
              <w:sz w:val="32"/>
              <w:szCs w:val="32"/>
            </w:rPr>
          </w:pPr>
          <w:r>
            <w:rPr>
              <w:rFonts w:ascii="Verdana" w:hAnsi="Verdana"/>
              <w:sz w:val="32"/>
              <w:szCs w:val="32"/>
            </w:rPr>
            <w:t>biler</w:t>
          </w:r>
        </w:p>
        <w:p w14:paraId="136E26C2" w14:textId="77777777" w:rsidR="006C4A07" w:rsidRPr="005F311F" w:rsidRDefault="006C4A07" w:rsidP="006C4A07">
          <w:pPr>
            <w:jc w:val="center"/>
            <w:rPr>
              <w:rFonts w:ascii="Verdana" w:hAnsi="Verdana" w:cs="Times New Roman"/>
              <w:sz w:val="32"/>
              <w:szCs w:val="32"/>
            </w:rPr>
          </w:pPr>
          <w:r w:rsidRPr="005F311F">
            <w:rPr>
              <w:rFonts w:ascii="Verdana" w:hAnsi="Verdana"/>
              <w:sz w:val="32"/>
              <w:szCs w:val="32"/>
            </w:rPr>
            <w:t>til KomUdbud</w:t>
          </w:r>
        </w:p>
        <w:p w14:paraId="03D19FF2" w14:textId="77777777" w:rsidR="006C4A07" w:rsidRPr="005F311F" w:rsidRDefault="006C4A07" w:rsidP="006C4A07">
          <w:pPr>
            <w:jc w:val="both"/>
            <w:rPr>
              <w:rFonts w:ascii="Verdana" w:hAnsi="Verdana" w:cs="Times New Roman"/>
              <w:sz w:val="32"/>
              <w:szCs w:val="32"/>
            </w:rPr>
          </w:pPr>
        </w:p>
        <w:p w14:paraId="1BF1B49F" w14:textId="77777777" w:rsidR="006C4A07" w:rsidRPr="005F311F" w:rsidRDefault="006C4A07" w:rsidP="006C4A07">
          <w:pPr>
            <w:jc w:val="center"/>
            <w:rPr>
              <w:rFonts w:ascii="Verdana" w:hAnsi="Verdana" w:cs="Times New Roman"/>
              <w:sz w:val="20"/>
              <w:szCs w:val="20"/>
            </w:rPr>
          </w:pPr>
        </w:p>
        <w:p w14:paraId="22AB09F6" w14:textId="77777777" w:rsidR="006C4A07" w:rsidRPr="005F311F" w:rsidRDefault="006C4A07" w:rsidP="006C4A07">
          <w:pPr>
            <w:jc w:val="both"/>
            <w:rPr>
              <w:rFonts w:ascii="Verdana" w:hAnsi="Verdana" w:cs="Times New Roman"/>
              <w:sz w:val="20"/>
              <w:szCs w:val="20"/>
            </w:rPr>
          </w:pPr>
        </w:p>
        <w:p w14:paraId="16A9DFD0" w14:textId="77777777" w:rsidR="006C4A07" w:rsidRPr="005F311F" w:rsidRDefault="006C4A07" w:rsidP="006C4A07">
          <w:pPr>
            <w:jc w:val="both"/>
            <w:rPr>
              <w:rFonts w:ascii="Verdana" w:hAnsi="Verdana" w:cs="Times New Roman"/>
              <w:sz w:val="20"/>
              <w:szCs w:val="20"/>
            </w:rPr>
          </w:pPr>
        </w:p>
        <w:p w14:paraId="0DFBDFF2" w14:textId="77777777" w:rsidR="006C4A07" w:rsidRPr="005F311F" w:rsidRDefault="006C4A07" w:rsidP="006C4A07">
          <w:pPr>
            <w:jc w:val="both"/>
            <w:rPr>
              <w:rFonts w:ascii="Verdana" w:hAnsi="Verdana" w:cs="Times New Roman"/>
              <w:sz w:val="20"/>
              <w:szCs w:val="20"/>
            </w:rPr>
          </w:pPr>
        </w:p>
        <w:p w14:paraId="12CAEEEE" w14:textId="77777777" w:rsidR="006C4A07" w:rsidRPr="005F311F" w:rsidRDefault="006C4A07" w:rsidP="006C4A07">
          <w:pPr>
            <w:jc w:val="both"/>
            <w:rPr>
              <w:rFonts w:ascii="Verdana" w:hAnsi="Verdana" w:cs="Times New Roman"/>
              <w:sz w:val="20"/>
              <w:szCs w:val="20"/>
            </w:rPr>
          </w:pPr>
        </w:p>
        <w:p w14:paraId="5F925087" w14:textId="77777777" w:rsidR="006C4A07" w:rsidRDefault="006C4A07" w:rsidP="006C4A07">
          <w:pPr>
            <w:jc w:val="both"/>
            <w:rPr>
              <w:rFonts w:ascii="Verdana" w:hAnsi="Verdana" w:cs="Times New Roman"/>
              <w:sz w:val="20"/>
              <w:szCs w:val="20"/>
            </w:rPr>
          </w:pPr>
        </w:p>
        <w:p w14:paraId="479EA1F5" w14:textId="77777777" w:rsidR="005F311F" w:rsidRDefault="005F311F" w:rsidP="006C4A07">
          <w:pPr>
            <w:jc w:val="both"/>
            <w:rPr>
              <w:rFonts w:ascii="Verdana" w:hAnsi="Verdana" w:cs="Times New Roman"/>
              <w:sz w:val="20"/>
              <w:szCs w:val="20"/>
            </w:rPr>
          </w:pPr>
        </w:p>
        <w:p w14:paraId="2BB80AEC" w14:textId="77777777" w:rsidR="005F311F" w:rsidRDefault="005F311F" w:rsidP="006C4A07">
          <w:pPr>
            <w:jc w:val="both"/>
            <w:rPr>
              <w:rFonts w:ascii="Verdana" w:hAnsi="Verdana" w:cs="Times New Roman"/>
              <w:sz w:val="20"/>
              <w:szCs w:val="20"/>
            </w:rPr>
          </w:pPr>
        </w:p>
        <w:p w14:paraId="4E87CE2F" w14:textId="77777777" w:rsidR="005F311F" w:rsidRDefault="005F311F" w:rsidP="006C4A07">
          <w:pPr>
            <w:jc w:val="both"/>
            <w:rPr>
              <w:rFonts w:ascii="Verdana" w:hAnsi="Verdana" w:cs="Times New Roman"/>
              <w:sz w:val="20"/>
              <w:szCs w:val="20"/>
            </w:rPr>
          </w:pPr>
        </w:p>
        <w:p w14:paraId="4AFDC1BB" w14:textId="77777777" w:rsidR="005F311F" w:rsidRDefault="005F311F" w:rsidP="006C4A07">
          <w:pPr>
            <w:jc w:val="both"/>
            <w:rPr>
              <w:rFonts w:ascii="Verdana" w:hAnsi="Verdana" w:cs="Times New Roman"/>
              <w:sz w:val="20"/>
              <w:szCs w:val="20"/>
            </w:rPr>
          </w:pPr>
        </w:p>
        <w:p w14:paraId="03FE08EA" w14:textId="77777777" w:rsidR="005F311F" w:rsidRPr="005F311F" w:rsidRDefault="005F311F" w:rsidP="006C4A07">
          <w:pPr>
            <w:jc w:val="both"/>
            <w:rPr>
              <w:rFonts w:ascii="Verdana" w:hAnsi="Verdana" w:cs="Times New Roman"/>
              <w:sz w:val="20"/>
              <w:szCs w:val="20"/>
            </w:rPr>
          </w:pPr>
        </w:p>
        <w:p w14:paraId="0B283EE3" w14:textId="77777777" w:rsidR="006C4A07" w:rsidRPr="005F311F" w:rsidRDefault="006C4A07" w:rsidP="006C4A07">
          <w:pPr>
            <w:jc w:val="both"/>
            <w:rPr>
              <w:rFonts w:ascii="Verdana" w:hAnsi="Verdana" w:cs="Times New Roman"/>
              <w:sz w:val="20"/>
              <w:szCs w:val="20"/>
            </w:rPr>
          </w:pPr>
        </w:p>
        <w:p w14:paraId="220136E6" w14:textId="77777777" w:rsidR="006C4A07" w:rsidRPr="005F311F" w:rsidRDefault="006C4A07" w:rsidP="006C4A07">
          <w:pPr>
            <w:jc w:val="both"/>
            <w:rPr>
              <w:rFonts w:ascii="Verdana" w:hAnsi="Verdana" w:cs="Times New Roman"/>
              <w:sz w:val="20"/>
              <w:szCs w:val="20"/>
            </w:rPr>
          </w:pPr>
        </w:p>
        <w:p w14:paraId="23A3E462" w14:textId="77777777" w:rsidR="006C4A07" w:rsidRPr="005F311F" w:rsidRDefault="006C4A07" w:rsidP="006C4A07">
          <w:pPr>
            <w:jc w:val="both"/>
            <w:rPr>
              <w:rFonts w:ascii="Verdana" w:hAnsi="Verdana" w:cs="Times New Roman"/>
              <w:sz w:val="20"/>
              <w:szCs w:val="20"/>
            </w:rPr>
          </w:pPr>
        </w:p>
        <w:p w14:paraId="617D3A5F" w14:textId="77777777" w:rsidR="006C4A07" w:rsidRDefault="006C4A07" w:rsidP="006C4A07">
          <w:pPr>
            <w:jc w:val="both"/>
            <w:rPr>
              <w:rFonts w:ascii="Verdana" w:hAnsi="Verdana" w:cs="Times New Roman"/>
              <w:sz w:val="20"/>
              <w:szCs w:val="20"/>
            </w:rPr>
          </w:pPr>
        </w:p>
        <w:p w14:paraId="7E207271" w14:textId="77777777" w:rsidR="005F311F" w:rsidRDefault="005F311F" w:rsidP="006C4A07">
          <w:pPr>
            <w:jc w:val="both"/>
            <w:rPr>
              <w:rFonts w:ascii="Verdana" w:hAnsi="Verdana" w:cs="Times New Roman"/>
              <w:sz w:val="20"/>
              <w:szCs w:val="20"/>
            </w:rPr>
          </w:pPr>
        </w:p>
        <w:p w14:paraId="3DD34852" w14:textId="77777777" w:rsidR="005F311F" w:rsidRDefault="005F311F" w:rsidP="006C4A07">
          <w:pPr>
            <w:jc w:val="both"/>
            <w:rPr>
              <w:rFonts w:ascii="Verdana" w:hAnsi="Verdana" w:cs="Times New Roman"/>
              <w:sz w:val="20"/>
              <w:szCs w:val="20"/>
            </w:rPr>
          </w:pPr>
        </w:p>
        <w:p w14:paraId="6D8A4196" w14:textId="77777777" w:rsidR="005F311F" w:rsidRDefault="005F311F" w:rsidP="006C4A07">
          <w:pPr>
            <w:jc w:val="both"/>
            <w:rPr>
              <w:rFonts w:ascii="Verdana" w:hAnsi="Verdana" w:cs="Times New Roman"/>
              <w:sz w:val="20"/>
              <w:szCs w:val="20"/>
            </w:rPr>
          </w:pPr>
        </w:p>
        <w:p w14:paraId="6C03027D" w14:textId="77777777" w:rsidR="005F311F" w:rsidRDefault="005F311F" w:rsidP="006C4A07">
          <w:pPr>
            <w:jc w:val="both"/>
            <w:rPr>
              <w:rFonts w:ascii="Verdana" w:hAnsi="Verdana" w:cs="Times New Roman"/>
              <w:sz w:val="20"/>
              <w:szCs w:val="20"/>
            </w:rPr>
          </w:pPr>
        </w:p>
        <w:p w14:paraId="4A835DEF" w14:textId="77777777" w:rsidR="005F311F" w:rsidRDefault="005F311F" w:rsidP="006C4A07">
          <w:pPr>
            <w:jc w:val="both"/>
            <w:rPr>
              <w:rFonts w:ascii="Verdana" w:hAnsi="Verdana" w:cs="Times New Roman"/>
              <w:sz w:val="20"/>
              <w:szCs w:val="20"/>
            </w:rPr>
          </w:pPr>
        </w:p>
        <w:p w14:paraId="2CB782A7" w14:textId="77777777" w:rsidR="005F311F" w:rsidRDefault="005F311F" w:rsidP="006C4A07">
          <w:pPr>
            <w:jc w:val="both"/>
            <w:rPr>
              <w:rFonts w:ascii="Verdana" w:hAnsi="Verdana" w:cs="Times New Roman"/>
              <w:sz w:val="20"/>
              <w:szCs w:val="20"/>
            </w:rPr>
          </w:pPr>
        </w:p>
        <w:p w14:paraId="171BF891" w14:textId="77777777" w:rsidR="005F311F" w:rsidRPr="005F311F" w:rsidRDefault="005F311F" w:rsidP="006C4A07">
          <w:pPr>
            <w:jc w:val="both"/>
            <w:rPr>
              <w:rFonts w:ascii="Verdana" w:hAnsi="Verdana" w:cs="Times New Roman"/>
              <w:sz w:val="20"/>
              <w:szCs w:val="20"/>
            </w:rPr>
          </w:pPr>
        </w:p>
        <w:p w14:paraId="1C354640" w14:textId="0B8EBE1F" w:rsidR="006C4A07" w:rsidRPr="004F5ABE" w:rsidDel="000C42B9" w:rsidRDefault="005F311F" w:rsidP="006C4A07">
          <w:pPr>
            <w:rPr>
              <w:rFonts w:ascii="Verdana" w:hAnsi="Verdana"/>
              <w:sz w:val="20"/>
              <w:szCs w:val="20"/>
            </w:rPr>
          </w:pPr>
          <w:r w:rsidRPr="004F5ABE">
            <w:rPr>
              <w:rFonts w:ascii="Verdana" w:hAnsi="Verdana" w:cs="Times New Roman"/>
              <w:b/>
              <w:bCs/>
              <w:sz w:val="20"/>
              <w:szCs w:val="20"/>
            </w:rPr>
            <w:t>Marts 2016</w:t>
          </w:r>
        </w:p>
        <w:p w14:paraId="42D4C2C4" w14:textId="77777777" w:rsidR="006C4A07" w:rsidRPr="005F311F" w:rsidRDefault="00F2753C" w:rsidP="006C4A07">
          <w:pPr>
            <w:rPr>
              <w:rFonts w:ascii="Verdana" w:hAnsi="Verdana"/>
              <w:b/>
              <w:bCs/>
              <w:sz w:val="20"/>
              <w:szCs w:val="20"/>
            </w:rPr>
          </w:pPr>
        </w:p>
      </w:sdtContent>
    </w:sdt>
    <w:p w14:paraId="7740B7E9" w14:textId="77777777" w:rsidR="006C4A07" w:rsidRPr="005F311F" w:rsidRDefault="006C4A07" w:rsidP="006C4A07">
      <w:pPr>
        <w:rPr>
          <w:rFonts w:ascii="Verdana" w:hAnsi="Verdana"/>
          <w:b/>
          <w:bCs/>
          <w:sz w:val="20"/>
          <w:szCs w:val="20"/>
        </w:rPr>
      </w:pPr>
      <w:r w:rsidRPr="005F311F">
        <w:rPr>
          <w:rFonts w:ascii="Verdana" w:hAnsi="Verdana"/>
          <w:b/>
          <w:bCs/>
          <w:sz w:val="20"/>
          <w:szCs w:val="20"/>
        </w:rPr>
        <w:br w:type="page"/>
      </w:r>
    </w:p>
    <w:p w14:paraId="08DC5644" w14:textId="77777777" w:rsidR="006C4A07" w:rsidRPr="005F311F" w:rsidRDefault="006C4A07" w:rsidP="006C4A07">
      <w:pPr>
        <w:rPr>
          <w:rFonts w:ascii="Verdana" w:hAnsi="Verdana"/>
          <w:sz w:val="20"/>
          <w:szCs w:val="20"/>
        </w:rPr>
      </w:pPr>
    </w:p>
    <w:p w14:paraId="07E6227B" w14:textId="77777777" w:rsidR="006C4A07" w:rsidRPr="005F311F" w:rsidRDefault="006C4A07" w:rsidP="006C4A07">
      <w:pPr>
        <w:rPr>
          <w:rFonts w:ascii="Verdana" w:hAnsi="Verdana"/>
          <w:sz w:val="20"/>
          <w:szCs w:val="20"/>
        </w:rPr>
      </w:pPr>
    </w:p>
    <w:p w14:paraId="22C58FDE" w14:textId="77777777" w:rsidR="006C4A07" w:rsidRPr="005F311F" w:rsidRDefault="006C4A07" w:rsidP="006C4A07">
      <w:pPr>
        <w:rPr>
          <w:rFonts w:ascii="Verdana" w:hAnsi="Verdana"/>
          <w:sz w:val="20"/>
          <w:szCs w:val="20"/>
        </w:rPr>
      </w:pPr>
    </w:p>
    <w:p w14:paraId="102D008F" w14:textId="77777777" w:rsidR="006C4A07" w:rsidRPr="005F311F" w:rsidRDefault="006C4A07" w:rsidP="006C4A07">
      <w:pPr>
        <w:rPr>
          <w:rFonts w:ascii="Verdana" w:hAnsi="Verdana"/>
          <w:sz w:val="20"/>
          <w:szCs w:val="20"/>
        </w:rPr>
      </w:pPr>
    </w:p>
    <w:sdt>
      <w:sdtPr>
        <w:rPr>
          <w:rFonts w:ascii="Verdana" w:eastAsiaTheme="minorHAnsi" w:hAnsi="Verdana" w:cstheme="minorBidi"/>
          <w:b w:val="0"/>
          <w:bCs w:val="0"/>
          <w:color w:val="auto"/>
          <w:sz w:val="20"/>
          <w:szCs w:val="20"/>
          <w:lang w:eastAsia="en-US"/>
        </w:rPr>
        <w:id w:val="-1021768916"/>
        <w:docPartObj>
          <w:docPartGallery w:val="Table of Contents"/>
          <w:docPartUnique/>
        </w:docPartObj>
      </w:sdtPr>
      <w:sdtEndPr>
        <w:rPr>
          <w:rFonts w:eastAsia="Times New Roman" w:cs="Arial"/>
          <w:lang w:eastAsia="da-DK"/>
        </w:rPr>
      </w:sdtEndPr>
      <w:sdtContent>
        <w:p w14:paraId="297B1750" w14:textId="77777777" w:rsidR="006C4A07" w:rsidRPr="005F311F" w:rsidRDefault="006C4A07" w:rsidP="006C4A07">
          <w:pPr>
            <w:pStyle w:val="Overskrift"/>
            <w:rPr>
              <w:rFonts w:ascii="Verdana" w:hAnsi="Verdana"/>
              <w:sz w:val="20"/>
              <w:szCs w:val="20"/>
            </w:rPr>
          </w:pPr>
          <w:r w:rsidRPr="005F311F">
            <w:rPr>
              <w:rFonts w:ascii="Verdana" w:hAnsi="Verdana"/>
              <w:sz w:val="20"/>
              <w:szCs w:val="20"/>
            </w:rPr>
            <w:t>Indholdsfortegnelse</w:t>
          </w:r>
        </w:p>
        <w:p w14:paraId="62C53491" w14:textId="77777777" w:rsidR="00593A54" w:rsidRPr="00593A54" w:rsidRDefault="006C4A07">
          <w:pPr>
            <w:pStyle w:val="Indholdsfortegnelse1"/>
            <w:rPr>
              <w:rFonts w:asciiTheme="minorHAnsi" w:eastAsiaTheme="minorEastAsia" w:hAnsiTheme="minorHAnsi" w:cstheme="minorBidi"/>
              <w:color w:val="auto"/>
              <w:sz w:val="22"/>
            </w:rPr>
          </w:pPr>
          <w:r w:rsidRPr="00593A54">
            <w:rPr>
              <w:rFonts w:asciiTheme="minorHAnsi" w:hAnsiTheme="minorHAnsi"/>
              <w:sz w:val="20"/>
              <w:szCs w:val="20"/>
            </w:rPr>
            <w:fldChar w:fldCharType="begin"/>
          </w:r>
          <w:r w:rsidRPr="00593A54">
            <w:rPr>
              <w:rFonts w:asciiTheme="minorHAnsi" w:hAnsiTheme="minorHAnsi"/>
              <w:sz w:val="20"/>
              <w:szCs w:val="20"/>
            </w:rPr>
            <w:instrText xml:space="preserve"> TOC \o "1-3" \h \z \u </w:instrText>
          </w:r>
          <w:r w:rsidRPr="00593A54">
            <w:rPr>
              <w:rFonts w:asciiTheme="minorHAnsi" w:hAnsiTheme="minorHAnsi"/>
              <w:sz w:val="20"/>
              <w:szCs w:val="20"/>
            </w:rPr>
            <w:fldChar w:fldCharType="separate"/>
          </w:r>
          <w:hyperlink w:anchor="_Toc445207841" w:history="1">
            <w:r w:rsidR="00593A54" w:rsidRPr="00593A54">
              <w:rPr>
                <w:rStyle w:val="Hyperlink"/>
                <w:rFonts w:asciiTheme="minorHAnsi" w:eastAsiaTheme="majorEastAsia" w:hAnsiTheme="minorHAnsi"/>
              </w:rPr>
              <w:t>1. Indledning</w:t>
            </w:r>
            <w:r w:rsidR="00593A54" w:rsidRPr="00593A54">
              <w:rPr>
                <w:rFonts w:asciiTheme="minorHAnsi" w:hAnsiTheme="minorHAnsi"/>
                <w:webHidden/>
              </w:rPr>
              <w:tab/>
            </w:r>
            <w:r w:rsidR="00593A54" w:rsidRPr="00593A54">
              <w:rPr>
                <w:rFonts w:asciiTheme="minorHAnsi" w:hAnsiTheme="minorHAnsi"/>
                <w:webHidden/>
              </w:rPr>
              <w:fldChar w:fldCharType="begin"/>
            </w:r>
            <w:r w:rsidR="00593A54" w:rsidRPr="00593A54">
              <w:rPr>
                <w:rFonts w:asciiTheme="minorHAnsi" w:hAnsiTheme="minorHAnsi"/>
                <w:webHidden/>
              </w:rPr>
              <w:instrText xml:space="preserve"> PAGEREF _Toc445207841 \h </w:instrText>
            </w:r>
            <w:r w:rsidR="00593A54" w:rsidRPr="00593A54">
              <w:rPr>
                <w:rFonts w:asciiTheme="minorHAnsi" w:hAnsiTheme="minorHAnsi"/>
                <w:webHidden/>
              </w:rPr>
            </w:r>
            <w:r w:rsidR="00593A54" w:rsidRPr="00593A54">
              <w:rPr>
                <w:rFonts w:asciiTheme="minorHAnsi" w:hAnsiTheme="minorHAnsi"/>
                <w:webHidden/>
              </w:rPr>
              <w:fldChar w:fldCharType="separate"/>
            </w:r>
            <w:r w:rsidR="00593A54" w:rsidRPr="00593A54">
              <w:rPr>
                <w:rFonts w:asciiTheme="minorHAnsi" w:hAnsiTheme="minorHAnsi"/>
                <w:webHidden/>
              </w:rPr>
              <w:t>3</w:t>
            </w:r>
            <w:r w:rsidR="00593A54" w:rsidRPr="00593A54">
              <w:rPr>
                <w:rFonts w:asciiTheme="minorHAnsi" w:hAnsiTheme="minorHAnsi"/>
                <w:webHidden/>
              </w:rPr>
              <w:fldChar w:fldCharType="end"/>
            </w:r>
          </w:hyperlink>
        </w:p>
        <w:p w14:paraId="427E997C"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42" w:history="1">
            <w:r w:rsidRPr="00593A54">
              <w:rPr>
                <w:rStyle w:val="Hyperlink"/>
                <w:rFonts w:asciiTheme="minorHAnsi" w:eastAsiaTheme="majorEastAsia" w:hAnsiTheme="minorHAnsi"/>
              </w:rPr>
              <w:t>2. Ordregiver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_Toc445207842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3</w:t>
            </w:r>
            <w:r w:rsidRPr="00593A54">
              <w:rPr>
                <w:rFonts w:asciiTheme="minorHAnsi" w:hAnsiTheme="minorHAnsi"/>
                <w:webHidden/>
              </w:rPr>
              <w:fldChar w:fldCharType="end"/>
            </w:r>
          </w:hyperlink>
        </w:p>
        <w:p w14:paraId="0DD2F8BA" w14:textId="77777777" w:rsidR="00593A54" w:rsidRPr="00593A54" w:rsidRDefault="00593A54">
          <w:pPr>
            <w:pStyle w:val="Indholdsfortegnelse2"/>
            <w:rPr>
              <w:rFonts w:asciiTheme="minorHAnsi" w:eastAsiaTheme="minorEastAsia" w:hAnsiTheme="minorHAnsi" w:cstheme="minorBidi"/>
              <w:sz w:val="22"/>
            </w:rPr>
          </w:pPr>
          <w:hyperlink w:anchor="_Toc445207843" w:history="1">
            <w:r w:rsidRPr="00593A54">
              <w:rPr>
                <w:rStyle w:val="Hyperlink"/>
                <w:rFonts w:asciiTheme="minorHAnsi" w:eastAsiaTheme="majorEastAsia" w:hAnsiTheme="minorHAnsi"/>
              </w:rPr>
              <w:t>2.1. Udbudsansvarlig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_Toc445207843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4</w:t>
            </w:r>
            <w:r w:rsidRPr="00593A54">
              <w:rPr>
                <w:rFonts w:asciiTheme="minorHAnsi" w:hAnsiTheme="minorHAnsi"/>
                <w:webHidden/>
              </w:rPr>
              <w:fldChar w:fldCharType="end"/>
            </w:r>
          </w:hyperlink>
        </w:p>
        <w:p w14:paraId="719CA067"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44" w:history="1">
            <w:r w:rsidRPr="00593A54">
              <w:rPr>
                <w:rStyle w:val="Hyperlink"/>
                <w:rFonts w:asciiTheme="minorHAnsi" w:eastAsiaTheme="majorEastAsia" w:hAnsiTheme="minorHAnsi"/>
              </w:rPr>
              <w:t>3. Tidsplan</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_Toc445207844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4</w:t>
            </w:r>
            <w:r w:rsidRPr="00593A54">
              <w:rPr>
                <w:rFonts w:asciiTheme="minorHAnsi" w:hAnsiTheme="minorHAnsi"/>
                <w:webHidden/>
              </w:rPr>
              <w:fldChar w:fldCharType="end"/>
            </w:r>
          </w:hyperlink>
        </w:p>
        <w:p w14:paraId="20C28F66"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45" w:history="1">
            <w:r w:rsidRPr="00593A54">
              <w:rPr>
                <w:rStyle w:val="Hyperlink"/>
                <w:rFonts w:asciiTheme="minorHAnsi" w:eastAsiaTheme="majorEastAsia" w:hAnsiTheme="minorHAnsi"/>
              </w:rPr>
              <w:t>4. Udbuddets omfang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_Toc445207845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4</w:t>
            </w:r>
            <w:r w:rsidRPr="00593A54">
              <w:rPr>
                <w:rFonts w:asciiTheme="minorHAnsi" w:hAnsiTheme="minorHAnsi"/>
                <w:webHidden/>
              </w:rPr>
              <w:fldChar w:fldCharType="end"/>
            </w:r>
          </w:hyperlink>
        </w:p>
        <w:p w14:paraId="6303F8D2"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46" w:history="1">
            <w:r w:rsidRPr="00593A54">
              <w:rPr>
                <w:rStyle w:val="Hyperlink"/>
                <w:rFonts w:asciiTheme="minorHAnsi" w:eastAsiaTheme="minorHAnsi" w:hAnsiTheme="minorHAnsi"/>
                <w:lang w:eastAsia="en-US"/>
              </w:rPr>
              <w:t>5. Udelukkelse og egnethed</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_Toc445207846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5</w:t>
            </w:r>
            <w:r w:rsidRPr="00593A54">
              <w:rPr>
                <w:rFonts w:asciiTheme="minorHAnsi" w:hAnsiTheme="minorHAnsi"/>
                <w:webHidden/>
              </w:rPr>
              <w:fldChar w:fldCharType="end"/>
            </w:r>
          </w:hyperlink>
        </w:p>
        <w:p w14:paraId="2A6D760B" w14:textId="77777777" w:rsidR="00593A54" w:rsidRPr="00593A54" w:rsidRDefault="00593A54">
          <w:pPr>
            <w:pStyle w:val="Indholdsfortegnelse2"/>
            <w:rPr>
              <w:rFonts w:asciiTheme="minorHAnsi" w:eastAsiaTheme="minorEastAsia" w:hAnsiTheme="minorHAnsi" w:cstheme="minorBidi"/>
              <w:sz w:val="22"/>
            </w:rPr>
          </w:pPr>
          <w:hyperlink w:anchor="_Toc445207847" w:history="1">
            <w:r w:rsidRPr="00593A54">
              <w:rPr>
                <w:rStyle w:val="Hyperlink"/>
                <w:rFonts w:asciiTheme="minorHAnsi" w:eastAsiaTheme="majorEastAsia" w:hAnsiTheme="minorHAnsi"/>
              </w:rPr>
              <w:t>5.1 ESPD</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_Toc445207847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6</w:t>
            </w:r>
            <w:r w:rsidRPr="00593A54">
              <w:rPr>
                <w:rFonts w:asciiTheme="minorHAnsi" w:hAnsiTheme="minorHAnsi"/>
                <w:webHidden/>
              </w:rPr>
              <w:fldChar w:fldCharType="end"/>
            </w:r>
          </w:hyperlink>
        </w:p>
        <w:p w14:paraId="44565119" w14:textId="77777777" w:rsidR="00593A54" w:rsidRPr="00593A54" w:rsidRDefault="00593A54">
          <w:pPr>
            <w:pStyle w:val="Indholdsfortegnelse2"/>
            <w:rPr>
              <w:rFonts w:asciiTheme="minorHAnsi" w:eastAsiaTheme="minorEastAsia" w:hAnsiTheme="minorHAnsi" w:cstheme="minorBidi"/>
              <w:sz w:val="22"/>
            </w:rPr>
          </w:pPr>
          <w:hyperlink w:anchor="_Toc445207848" w:history="1">
            <w:r w:rsidRPr="00593A54">
              <w:rPr>
                <w:rStyle w:val="Hyperlink"/>
                <w:rFonts w:asciiTheme="minorHAnsi" w:eastAsiaTheme="majorEastAsia" w:hAnsiTheme="minorHAnsi"/>
              </w:rPr>
              <w:t>5.2 Andre personlige forhold</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_Toc445207848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6</w:t>
            </w:r>
            <w:r w:rsidRPr="00593A54">
              <w:rPr>
                <w:rFonts w:asciiTheme="minorHAnsi" w:hAnsiTheme="minorHAnsi"/>
                <w:webHidden/>
              </w:rPr>
              <w:fldChar w:fldCharType="end"/>
            </w:r>
          </w:hyperlink>
        </w:p>
        <w:p w14:paraId="3E720266" w14:textId="77777777" w:rsidR="00593A54" w:rsidRPr="00593A54" w:rsidRDefault="00593A54">
          <w:pPr>
            <w:pStyle w:val="Indholdsfortegnelse2"/>
            <w:rPr>
              <w:rFonts w:asciiTheme="minorHAnsi" w:eastAsiaTheme="minorEastAsia" w:hAnsiTheme="minorHAnsi" w:cstheme="minorBidi"/>
              <w:sz w:val="22"/>
            </w:rPr>
          </w:pPr>
          <w:hyperlink w:anchor="_Toc445207849" w:history="1">
            <w:r w:rsidRPr="00593A54">
              <w:rPr>
                <w:rStyle w:val="Hyperlink"/>
                <w:rFonts w:asciiTheme="minorHAnsi" w:eastAsiaTheme="majorEastAsia" w:hAnsiTheme="minorHAnsi"/>
              </w:rPr>
              <w:t>5.3 Økonomisk og finansiel formåen</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_Toc445207849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6</w:t>
            </w:r>
            <w:r w:rsidRPr="00593A54">
              <w:rPr>
                <w:rFonts w:asciiTheme="minorHAnsi" w:hAnsiTheme="minorHAnsi"/>
                <w:webHidden/>
              </w:rPr>
              <w:fldChar w:fldCharType="end"/>
            </w:r>
          </w:hyperlink>
        </w:p>
        <w:p w14:paraId="36D2E67C" w14:textId="77777777" w:rsidR="00593A54" w:rsidRPr="00593A54" w:rsidRDefault="00593A54">
          <w:pPr>
            <w:pStyle w:val="Indholdsfortegnelse2"/>
            <w:rPr>
              <w:rFonts w:asciiTheme="minorHAnsi" w:eastAsiaTheme="minorEastAsia" w:hAnsiTheme="minorHAnsi" w:cstheme="minorBidi"/>
              <w:sz w:val="22"/>
            </w:rPr>
          </w:pPr>
          <w:hyperlink w:anchor="_Toc445207850" w:history="1">
            <w:r w:rsidRPr="00593A54">
              <w:rPr>
                <w:rStyle w:val="Hyperlink"/>
                <w:rFonts w:asciiTheme="minorHAnsi" w:eastAsiaTheme="majorEastAsia" w:hAnsiTheme="minorHAnsi"/>
              </w:rPr>
              <w:t>5.4 Konsortier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_Toc445207850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7</w:t>
            </w:r>
            <w:r w:rsidRPr="00593A54">
              <w:rPr>
                <w:rFonts w:asciiTheme="minorHAnsi" w:hAnsiTheme="minorHAnsi"/>
                <w:webHidden/>
              </w:rPr>
              <w:fldChar w:fldCharType="end"/>
            </w:r>
          </w:hyperlink>
        </w:p>
        <w:p w14:paraId="53E0FE4F" w14:textId="77777777" w:rsidR="00593A54" w:rsidRPr="00593A54" w:rsidRDefault="00593A54">
          <w:pPr>
            <w:pStyle w:val="Indholdsfortegnelse2"/>
            <w:rPr>
              <w:rFonts w:asciiTheme="minorHAnsi" w:eastAsiaTheme="minorEastAsia" w:hAnsiTheme="minorHAnsi" w:cstheme="minorBidi"/>
              <w:sz w:val="22"/>
            </w:rPr>
          </w:pPr>
          <w:hyperlink w:anchor="_Toc445207851" w:history="1">
            <w:r w:rsidRPr="00593A54">
              <w:rPr>
                <w:rStyle w:val="Hyperlink"/>
                <w:rFonts w:asciiTheme="minorHAnsi" w:eastAsiaTheme="majorEastAsia" w:hAnsiTheme="minorHAnsi"/>
              </w:rPr>
              <w:t>5.5 Tilbudsgiver baserer sig på andre enheders formåen</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_Toc445207851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7</w:t>
            </w:r>
            <w:r w:rsidRPr="00593A54">
              <w:rPr>
                <w:rFonts w:asciiTheme="minorHAnsi" w:hAnsiTheme="minorHAnsi"/>
                <w:webHidden/>
              </w:rPr>
              <w:fldChar w:fldCharType="end"/>
            </w:r>
          </w:hyperlink>
        </w:p>
        <w:p w14:paraId="7988FFAD"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52" w:history="1">
            <w:r w:rsidRPr="00593A54">
              <w:rPr>
                <w:rStyle w:val="Hyperlink"/>
                <w:rFonts w:asciiTheme="minorHAnsi" w:eastAsiaTheme="majorEastAsia" w:hAnsiTheme="minorHAnsi"/>
              </w:rPr>
              <w:t>6.  Tildelingskriterium og underkriterier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_Toc445207852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8</w:t>
            </w:r>
            <w:r w:rsidRPr="00593A54">
              <w:rPr>
                <w:rFonts w:asciiTheme="minorHAnsi" w:hAnsiTheme="minorHAnsi"/>
                <w:webHidden/>
              </w:rPr>
              <w:fldChar w:fldCharType="end"/>
            </w:r>
          </w:hyperlink>
        </w:p>
        <w:p w14:paraId="17C58E08"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53" w:history="1">
            <w:r w:rsidRPr="00593A54">
              <w:rPr>
                <w:rStyle w:val="Hyperlink"/>
                <w:rFonts w:asciiTheme="minorHAnsi" w:eastAsiaTheme="majorEastAsia" w:hAnsiTheme="minorHAnsi"/>
              </w:rPr>
              <w:t>7. Tilbudsevaluering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_Toc445207853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10</w:t>
            </w:r>
            <w:r w:rsidRPr="00593A54">
              <w:rPr>
                <w:rFonts w:asciiTheme="minorHAnsi" w:hAnsiTheme="minorHAnsi"/>
                <w:webHidden/>
              </w:rPr>
              <w:fldChar w:fldCharType="end"/>
            </w:r>
          </w:hyperlink>
        </w:p>
        <w:p w14:paraId="10E677E4" w14:textId="77777777" w:rsidR="00593A54" w:rsidRPr="00593A54" w:rsidRDefault="00593A54">
          <w:pPr>
            <w:pStyle w:val="Indholdsfortegnelse2"/>
            <w:rPr>
              <w:rFonts w:asciiTheme="minorHAnsi" w:eastAsiaTheme="minorEastAsia" w:hAnsiTheme="minorHAnsi" w:cstheme="minorBidi"/>
              <w:sz w:val="22"/>
            </w:rPr>
          </w:pPr>
          <w:hyperlink w:anchor="_Toc445207854" w:history="1">
            <w:r w:rsidRPr="00593A54">
              <w:rPr>
                <w:rStyle w:val="Hyperlink"/>
                <w:rFonts w:asciiTheme="minorHAnsi" w:eastAsiaTheme="majorEastAsia" w:hAnsiTheme="minorHAnsi"/>
              </w:rPr>
              <w:t>7.1 Tildelingskriterium og underkriterier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_Toc445207854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10</w:t>
            </w:r>
            <w:r w:rsidRPr="00593A54">
              <w:rPr>
                <w:rFonts w:asciiTheme="minorHAnsi" w:hAnsiTheme="minorHAnsi"/>
                <w:webHidden/>
              </w:rPr>
              <w:fldChar w:fldCharType="end"/>
            </w:r>
          </w:hyperlink>
        </w:p>
        <w:p w14:paraId="74921508" w14:textId="77777777" w:rsidR="00593A54" w:rsidRPr="00593A54" w:rsidRDefault="00593A54">
          <w:pPr>
            <w:pStyle w:val="Indholdsfortegnelse2"/>
            <w:rPr>
              <w:rFonts w:asciiTheme="minorHAnsi" w:eastAsiaTheme="minorEastAsia" w:hAnsiTheme="minorHAnsi" w:cstheme="minorBidi"/>
              <w:sz w:val="22"/>
            </w:rPr>
          </w:pPr>
          <w:hyperlink w:anchor="_Toc445207855" w:history="1">
            <w:r w:rsidRPr="00593A54">
              <w:rPr>
                <w:rStyle w:val="Hyperlink"/>
                <w:rFonts w:asciiTheme="minorHAnsi" w:eastAsiaTheme="majorEastAsia" w:hAnsiTheme="minorHAnsi"/>
              </w:rPr>
              <w:t>7.2 Test/brugerafprøvning af biler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_Toc445207855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11</w:t>
            </w:r>
            <w:r w:rsidRPr="00593A54">
              <w:rPr>
                <w:rFonts w:asciiTheme="minorHAnsi" w:hAnsiTheme="minorHAnsi"/>
                <w:webHidden/>
              </w:rPr>
              <w:fldChar w:fldCharType="end"/>
            </w:r>
          </w:hyperlink>
        </w:p>
        <w:p w14:paraId="233DBE62"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56" w:history="1">
            <w:r w:rsidRPr="00593A54">
              <w:rPr>
                <w:rStyle w:val="Hyperlink"/>
                <w:rFonts w:asciiTheme="minorHAnsi" w:eastAsiaTheme="majorEastAsia" w:hAnsiTheme="minorHAnsi"/>
              </w:rPr>
              <w:t>8. Tilbagekøbspris</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_Toc445207856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12</w:t>
            </w:r>
            <w:r w:rsidRPr="00593A54">
              <w:rPr>
                <w:rFonts w:asciiTheme="minorHAnsi" w:hAnsiTheme="minorHAnsi"/>
                <w:webHidden/>
              </w:rPr>
              <w:fldChar w:fldCharType="end"/>
            </w:r>
          </w:hyperlink>
        </w:p>
        <w:p w14:paraId="12BD6D6D"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57" w:history="1">
            <w:r w:rsidRPr="00593A54">
              <w:rPr>
                <w:rStyle w:val="Hyperlink"/>
                <w:rFonts w:asciiTheme="minorHAnsi" w:eastAsiaTheme="majorEastAsia" w:hAnsiTheme="minorHAnsi"/>
              </w:rPr>
              <w:t>9. Uddrag af rammeaftalen</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_Toc445207857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12</w:t>
            </w:r>
            <w:r w:rsidRPr="00593A54">
              <w:rPr>
                <w:rFonts w:asciiTheme="minorHAnsi" w:hAnsiTheme="minorHAnsi"/>
                <w:webHidden/>
              </w:rPr>
              <w:fldChar w:fldCharType="end"/>
            </w:r>
          </w:hyperlink>
        </w:p>
        <w:p w14:paraId="081BAE71" w14:textId="77777777" w:rsidR="00593A54" w:rsidRPr="00593A54" w:rsidRDefault="00593A54">
          <w:pPr>
            <w:pStyle w:val="Indholdsfortegnelse3"/>
            <w:rPr>
              <w:rFonts w:asciiTheme="minorHAnsi" w:eastAsiaTheme="minorEastAsia" w:hAnsiTheme="minorHAnsi" w:cstheme="minorBidi"/>
            </w:rPr>
          </w:pPr>
          <w:hyperlink w:anchor="_Toc445207858" w:history="1">
            <w:r w:rsidRPr="00593A54">
              <w:rPr>
                <w:rStyle w:val="Hyperlink"/>
                <w:rFonts w:asciiTheme="minorHAnsi" w:eastAsiaTheme="majorEastAsia" w:hAnsiTheme="minorHAnsi"/>
              </w:rPr>
              <w:t>§1 Rammeaftaleperiode</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_Toc445207858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12</w:t>
            </w:r>
            <w:r w:rsidRPr="00593A54">
              <w:rPr>
                <w:rFonts w:asciiTheme="minorHAnsi" w:hAnsiTheme="minorHAnsi"/>
                <w:webHidden/>
              </w:rPr>
              <w:fldChar w:fldCharType="end"/>
            </w:r>
          </w:hyperlink>
        </w:p>
        <w:p w14:paraId="28FFCF3D" w14:textId="77777777" w:rsidR="00593A54" w:rsidRPr="00593A54" w:rsidRDefault="00593A54">
          <w:pPr>
            <w:pStyle w:val="Indholdsfortegnelse3"/>
            <w:rPr>
              <w:rFonts w:asciiTheme="minorHAnsi" w:eastAsiaTheme="minorEastAsia" w:hAnsiTheme="minorHAnsi" w:cstheme="minorBidi"/>
            </w:rPr>
          </w:pPr>
          <w:hyperlink w:anchor="_Toc445207859" w:history="1">
            <w:r w:rsidRPr="00593A54">
              <w:rPr>
                <w:rStyle w:val="Hyperlink"/>
                <w:rFonts w:asciiTheme="minorHAnsi" w:eastAsiaTheme="majorEastAsia" w:hAnsiTheme="minorHAnsi"/>
              </w:rPr>
              <w:t>§2 Tildeling af konkrete ordrer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_Toc445207859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12</w:t>
            </w:r>
            <w:r w:rsidRPr="00593A54">
              <w:rPr>
                <w:rFonts w:asciiTheme="minorHAnsi" w:hAnsiTheme="minorHAnsi"/>
                <w:webHidden/>
              </w:rPr>
              <w:fldChar w:fldCharType="end"/>
            </w:r>
          </w:hyperlink>
        </w:p>
        <w:p w14:paraId="78BE14C0" w14:textId="77777777" w:rsidR="00593A54" w:rsidRPr="00593A54" w:rsidRDefault="00593A54">
          <w:pPr>
            <w:pStyle w:val="Indholdsfortegnelse3"/>
            <w:rPr>
              <w:rFonts w:asciiTheme="minorHAnsi" w:eastAsiaTheme="minorEastAsia" w:hAnsiTheme="minorHAnsi" w:cstheme="minorBidi"/>
            </w:rPr>
          </w:pPr>
          <w:hyperlink w:anchor="_Toc445207860" w:history="1">
            <w:r w:rsidRPr="00593A54">
              <w:rPr>
                <w:rStyle w:val="Hyperlink"/>
                <w:rFonts w:asciiTheme="minorHAnsi" w:eastAsiaTheme="majorEastAsia" w:hAnsiTheme="minorHAnsi"/>
              </w:rPr>
              <w:t>§3 Levering og leveringsbetingelser</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_Toc445207860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12</w:t>
            </w:r>
            <w:r w:rsidRPr="00593A54">
              <w:rPr>
                <w:rFonts w:asciiTheme="minorHAnsi" w:hAnsiTheme="minorHAnsi"/>
                <w:webHidden/>
              </w:rPr>
              <w:fldChar w:fldCharType="end"/>
            </w:r>
          </w:hyperlink>
        </w:p>
        <w:p w14:paraId="2F2EEF6E" w14:textId="77777777" w:rsidR="00593A54" w:rsidRPr="00593A54" w:rsidRDefault="00593A54">
          <w:pPr>
            <w:pStyle w:val="Indholdsfortegnelse3"/>
            <w:rPr>
              <w:rFonts w:asciiTheme="minorHAnsi" w:eastAsiaTheme="minorEastAsia" w:hAnsiTheme="minorHAnsi" w:cstheme="minorBidi"/>
            </w:rPr>
          </w:pPr>
          <w:hyperlink w:anchor="_Toc445207861" w:history="1">
            <w:r w:rsidRPr="00593A54">
              <w:rPr>
                <w:rStyle w:val="Hyperlink"/>
                <w:rFonts w:asciiTheme="minorHAnsi" w:eastAsiaTheme="majorEastAsia" w:hAnsiTheme="minorHAnsi"/>
              </w:rPr>
              <w:t>§4 Fejllevering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_Toc445207861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13</w:t>
            </w:r>
            <w:r w:rsidRPr="00593A54">
              <w:rPr>
                <w:rFonts w:asciiTheme="minorHAnsi" w:hAnsiTheme="minorHAnsi"/>
                <w:webHidden/>
              </w:rPr>
              <w:fldChar w:fldCharType="end"/>
            </w:r>
          </w:hyperlink>
        </w:p>
        <w:p w14:paraId="36A4152B" w14:textId="77777777" w:rsidR="00593A54" w:rsidRPr="00593A54" w:rsidRDefault="00593A54">
          <w:pPr>
            <w:pStyle w:val="Indholdsfortegnelse3"/>
            <w:rPr>
              <w:rFonts w:asciiTheme="minorHAnsi" w:eastAsiaTheme="minorEastAsia" w:hAnsiTheme="minorHAnsi" w:cstheme="minorBidi"/>
            </w:rPr>
          </w:pPr>
          <w:hyperlink w:anchor="_Toc445207862" w:history="1">
            <w:r w:rsidRPr="00593A54">
              <w:rPr>
                <w:rStyle w:val="Hyperlink"/>
                <w:rFonts w:asciiTheme="minorHAnsi" w:eastAsiaTheme="majorEastAsia" w:hAnsiTheme="minorHAnsi"/>
              </w:rPr>
              <w:t>§5 Priser og finansiering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_Toc445207862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13</w:t>
            </w:r>
            <w:r w:rsidRPr="00593A54">
              <w:rPr>
                <w:rFonts w:asciiTheme="minorHAnsi" w:hAnsiTheme="minorHAnsi"/>
                <w:webHidden/>
              </w:rPr>
              <w:fldChar w:fldCharType="end"/>
            </w:r>
          </w:hyperlink>
        </w:p>
        <w:p w14:paraId="4FCCF407" w14:textId="77777777" w:rsidR="00593A54" w:rsidRPr="00593A54" w:rsidRDefault="00593A54">
          <w:pPr>
            <w:pStyle w:val="Indholdsfortegnelse3"/>
            <w:rPr>
              <w:rFonts w:asciiTheme="minorHAnsi" w:eastAsiaTheme="minorEastAsia" w:hAnsiTheme="minorHAnsi" w:cstheme="minorBidi"/>
            </w:rPr>
          </w:pPr>
          <w:hyperlink w:anchor="_Toc445207863" w:history="1">
            <w:r w:rsidRPr="00593A54">
              <w:rPr>
                <w:rStyle w:val="Hyperlink"/>
                <w:rFonts w:asciiTheme="minorHAnsi" w:eastAsiaTheme="majorEastAsia" w:hAnsiTheme="minorHAnsi"/>
              </w:rPr>
              <w:t>§6 Prisregulering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_Toc445207863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13</w:t>
            </w:r>
            <w:r w:rsidRPr="00593A54">
              <w:rPr>
                <w:rFonts w:asciiTheme="minorHAnsi" w:hAnsiTheme="minorHAnsi"/>
                <w:webHidden/>
              </w:rPr>
              <w:fldChar w:fldCharType="end"/>
            </w:r>
          </w:hyperlink>
        </w:p>
        <w:p w14:paraId="04BA8F7B" w14:textId="77777777" w:rsidR="00593A54" w:rsidRPr="00593A54" w:rsidRDefault="00593A54">
          <w:pPr>
            <w:pStyle w:val="Indholdsfortegnelse3"/>
            <w:rPr>
              <w:rFonts w:asciiTheme="minorHAnsi" w:eastAsiaTheme="minorEastAsia" w:hAnsiTheme="minorHAnsi" w:cstheme="minorBidi"/>
            </w:rPr>
          </w:pPr>
          <w:hyperlink w:anchor="_Toc445207864" w:history="1">
            <w:r w:rsidRPr="00593A54">
              <w:rPr>
                <w:rStyle w:val="Hyperlink"/>
                <w:rFonts w:asciiTheme="minorHAnsi" w:eastAsiaTheme="majorEastAsia" w:hAnsiTheme="minorHAnsi"/>
              </w:rPr>
              <w:t>§7 Serviceaftalens løbetid</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_Toc445207864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14</w:t>
            </w:r>
            <w:r w:rsidRPr="00593A54">
              <w:rPr>
                <w:rFonts w:asciiTheme="minorHAnsi" w:hAnsiTheme="minorHAnsi"/>
                <w:webHidden/>
              </w:rPr>
              <w:fldChar w:fldCharType="end"/>
            </w:r>
          </w:hyperlink>
        </w:p>
        <w:p w14:paraId="041F1A7C" w14:textId="77777777" w:rsidR="00593A54" w:rsidRPr="00593A54" w:rsidRDefault="00593A54">
          <w:pPr>
            <w:pStyle w:val="Indholdsfortegnelse3"/>
            <w:rPr>
              <w:rFonts w:asciiTheme="minorHAnsi" w:eastAsiaTheme="minorEastAsia" w:hAnsiTheme="minorHAnsi" w:cstheme="minorBidi"/>
            </w:rPr>
          </w:pPr>
          <w:hyperlink w:anchor="_Toc445207865" w:history="1">
            <w:r w:rsidRPr="00593A54">
              <w:rPr>
                <w:rStyle w:val="Hyperlink"/>
                <w:rFonts w:asciiTheme="minorHAnsi" w:eastAsiaTheme="majorEastAsia" w:hAnsiTheme="minorHAnsi"/>
              </w:rPr>
              <w:t>§8 Forsinkelse</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_Toc445207865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14</w:t>
            </w:r>
            <w:r w:rsidRPr="00593A54">
              <w:rPr>
                <w:rFonts w:asciiTheme="minorHAnsi" w:hAnsiTheme="minorHAnsi"/>
                <w:webHidden/>
              </w:rPr>
              <w:fldChar w:fldCharType="end"/>
            </w:r>
          </w:hyperlink>
        </w:p>
        <w:p w14:paraId="3847AE63" w14:textId="77777777" w:rsidR="00593A54" w:rsidRPr="00593A54" w:rsidRDefault="00593A54">
          <w:pPr>
            <w:pStyle w:val="Indholdsfortegnelse3"/>
            <w:rPr>
              <w:rFonts w:asciiTheme="minorHAnsi" w:eastAsiaTheme="minorEastAsia" w:hAnsiTheme="minorHAnsi" w:cstheme="minorBidi"/>
            </w:rPr>
          </w:pPr>
          <w:hyperlink w:anchor="_Toc445207866" w:history="1">
            <w:r w:rsidRPr="00593A54">
              <w:rPr>
                <w:rStyle w:val="Hyperlink"/>
                <w:rFonts w:asciiTheme="minorHAnsi" w:eastAsiaTheme="majorEastAsia" w:hAnsiTheme="minorHAnsi"/>
              </w:rPr>
              <w:t>§9 Garanti og reklamation</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_Toc445207866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15</w:t>
            </w:r>
            <w:r w:rsidRPr="00593A54">
              <w:rPr>
                <w:rFonts w:asciiTheme="minorHAnsi" w:hAnsiTheme="minorHAnsi"/>
                <w:webHidden/>
              </w:rPr>
              <w:fldChar w:fldCharType="end"/>
            </w:r>
          </w:hyperlink>
        </w:p>
        <w:p w14:paraId="30F9CD4E" w14:textId="77777777" w:rsidR="00593A54" w:rsidRPr="00593A54" w:rsidRDefault="00593A54">
          <w:pPr>
            <w:pStyle w:val="Indholdsfortegnelse3"/>
            <w:rPr>
              <w:rFonts w:asciiTheme="minorHAnsi" w:eastAsiaTheme="minorEastAsia" w:hAnsiTheme="minorHAnsi" w:cstheme="minorBidi"/>
            </w:rPr>
          </w:pPr>
          <w:hyperlink w:anchor="_Toc445207867" w:history="1">
            <w:r w:rsidRPr="00593A54">
              <w:rPr>
                <w:rStyle w:val="Hyperlink"/>
                <w:rFonts w:asciiTheme="minorHAnsi" w:eastAsiaTheme="majorEastAsia" w:hAnsiTheme="minorHAnsi"/>
              </w:rPr>
              <w:t>§10 Ændring af produktsammensætning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_Toc445207867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15</w:t>
            </w:r>
            <w:r w:rsidRPr="00593A54">
              <w:rPr>
                <w:rFonts w:asciiTheme="minorHAnsi" w:hAnsiTheme="minorHAnsi"/>
                <w:webHidden/>
              </w:rPr>
              <w:fldChar w:fldCharType="end"/>
            </w:r>
          </w:hyperlink>
        </w:p>
        <w:p w14:paraId="7A45EBCB" w14:textId="77777777" w:rsidR="00593A54" w:rsidRPr="00593A54" w:rsidRDefault="00593A54">
          <w:pPr>
            <w:pStyle w:val="Indholdsfortegnelse3"/>
            <w:rPr>
              <w:rFonts w:asciiTheme="minorHAnsi" w:eastAsiaTheme="minorEastAsia" w:hAnsiTheme="minorHAnsi" w:cstheme="minorBidi"/>
            </w:rPr>
          </w:pPr>
          <w:hyperlink w:anchor="_Toc445207868" w:history="1">
            <w:r w:rsidRPr="00593A54">
              <w:rPr>
                <w:rStyle w:val="Hyperlink"/>
                <w:rFonts w:asciiTheme="minorHAnsi" w:eastAsiaTheme="majorEastAsia" w:hAnsiTheme="minorHAnsi"/>
              </w:rPr>
              <w:t>§11 Fakturering</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_Toc445207868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15</w:t>
            </w:r>
            <w:r w:rsidRPr="00593A54">
              <w:rPr>
                <w:rFonts w:asciiTheme="minorHAnsi" w:hAnsiTheme="minorHAnsi"/>
                <w:webHidden/>
              </w:rPr>
              <w:fldChar w:fldCharType="end"/>
            </w:r>
          </w:hyperlink>
        </w:p>
        <w:p w14:paraId="6773CF5E" w14:textId="77777777" w:rsidR="00593A54" w:rsidRPr="00593A54" w:rsidRDefault="00593A54">
          <w:pPr>
            <w:pStyle w:val="Indholdsfortegnelse1"/>
            <w:rPr>
              <w:rFonts w:asciiTheme="minorHAnsi" w:eastAsiaTheme="minorEastAsia" w:hAnsiTheme="minorHAnsi" w:cstheme="minorBidi"/>
              <w:color w:val="auto"/>
              <w:sz w:val="22"/>
            </w:rPr>
          </w:pPr>
          <w:hyperlink w:anchor="_Toc445207869" w:history="1">
            <w:r w:rsidRPr="00593A54">
              <w:rPr>
                <w:rStyle w:val="Hyperlink"/>
                <w:rFonts w:asciiTheme="minorHAnsi" w:eastAsiaTheme="majorEastAsia" w:hAnsiTheme="minorHAnsi"/>
              </w:rPr>
              <w:t>Udbudsbilag A – Kravspecifikation</w:t>
            </w:r>
            <w:r w:rsidRPr="00593A54">
              <w:rPr>
                <w:rFonts w:asciiTheme="minorHAnsi" w:hAnsiTheme="minorHAnsi"/>
                <w:webHidden/>
              </w:rPr>
              <w:tab/>
            </w:r>
            <w:r w:rsidRPr="00593A54">
              <w:rPr>
                <w:rFonts w:asciiTheme="minorHAnsi" w:hAnsiTheme="minorHAnsi"/>
                <w:webHidden/>
              </w:rPr>
              <w:fldChar w:fldCharType="begin"/>
            </w:r>
            <w:r w:rsidRPr="00593A54">
              <w:rPr>
                <w:rFonts w:asciiTheme="minorHAnsi" w:hAnsiTheme="minorHAnsi"/>
                <w:webHidden/>
              </w:rPr>
              <w:instrText xml:space="preserve"> PAGEREF _Toc445207869 \h </w:instrText>
            </w:r>
            <w:r w:rsidRPr="00593A54">
              <w:rPr>
                <w:rFonts w:asciiTheme="minorHAnsi" w:hAnsiTheme="minorHAnsi"/>
                <w:webHidden/>
              </w:rPr>
            </w:r>
            <w:r w:rsidRPr="00593A54">
              <w:rPr>
                <w:rFonts w:asciiTheme="minorHAnsi" w:hAnsiTheme="minorHAnsi"/>
                <w:webHidden/>
              </w:rPr>
              <w:fldChar w:fldCharType="separate"/>
            </w:r>
            <w:r w:rsidRPr="00593A54">
              <w:rPr>
                <w:rFonts w:asciiTheme="minorHAnsi" w:hAnsiTheme="minorHAnsi"/>
                <w:webHidden/>
              </w:rPr>
              <w:t>17</w:t>
            </w:r>
            <w:r w:rsidRPr="00593A54">
              <w:rPr>
                <w:rFonts w:asciiTheme="minorHAnsi" w:hAnsiTheme="minorHAnsi"/>
                <w:webHidden/>
              </w:rPr>
              <w:fldChar w:fldCharType="end"/>
            </w:r>
          </w:hyperlink>
        </w:p>
        <w:p w14:paraId="0BA31883" w14:textId="77777777" w:rsidR="006C4A07" w:rsidRPr="005F311F" w:rsidRDefault="006C4A07" w:rsidP="006C4A07">
          <w:pPr>
            <w:spacing w:afterLines="20" w:after="48"/>
            <w:rPr>
              <w:rFonts w:ascii="Verdana" w:hAnsi="Verdana"/>
              <w:sz w:val="20"/>
              <w:szCs w:val="20"/>
            </w:rPr>
          </w:pPr>
          <w:r w:rsidRPr="00593A54">
            <w:rPr>
              <w:rFonts w:asciiTheme="minorHAnsi" w:hAnsiTheme="minorHAnsi"/>
              <w:b/>
              <w:bCs/>
              <w:sz w:val="20"/>
              <w:szCs w:val="20"/>
            </w:rPr>
            <w:fldChar w:fldCharType="end"/>
          </w:r>
        </w:p>
      </w:sdtContent>
    </w:sdt>
    <w:p w14:paraId="0AF02379" w14:textId="77777777" w:rsidR="006C4A07" w:rsidRPr="005F311F" w:rsidRDefault="006C4A07" w:rsidP="006C4A07">
      <w:pPr>
        <w:rPr>
          <w:rFonts w:ascii="Verdana" w:hAnsi="Verdana"/>
          <w:b/>
          <w:i/>
          <w:color w:val="00B050"/>
          <w:sz w:val="20"/>
          <w:szCs w:val="20"/>
        </w:rPr>
      </w:pPr>
      <w:r w:rsidRPr="005F311F">
        <w:rPr>
          <w:rFonts w:ascii="Verdana" w:hAnsi="Verdana"/>
          <w:b/>
          <w:i/>
          <w:color w:val="00B050"/>
          <w:sz w:val="20"/>
          <w:szCs w:val="20"/>
        </w:rPr>
        <w:br w:type="page"/>
      </w:r>
    </w:p>
    <w:p w14:paraId="398D902E" w14:textId="77777777" w:rsidR="006C4A07" w:rsidRPr="005F311F" w:rsidRDefault="006C4A07" w:rsidP="006C4A07">
      <w:pPr>
        <w:pStyle w:val="Overskrift1"/>
        <w:rPr>
          <w:rFonts w:ascii="Verdana" w:hAnsi="Verdana"/>
          <w:sz w:val="20"/>
          <w:szCs w:val="20"/>
        </w:rPr>
      </w:pPr>
      <w:bookmarkStart w:id="0" w:name="_Toc445207841"/>
      <w:r w:rsidRPr="005F311F">
        <w:rPr>
          <w:rFonts w:ascii="Verdana" w:hAnsi="Verdana"/>
          <w:sz w:val="20"/>
          <w:szCs w:val="20"/>
        </w:rPr>
        <w:lastRenderedPageBreak/>
        <w:t>1. Indledning</w:t>
      </w:r>
      <w:bookmarkEnd w:id="0"/>
    </w:p>
    <w:p w14:paraId="06E10989" w14:textId="037CDE9A" w:rsidR="006C4A07" w:rsidRPr="005F311F" w:rsidRDefault="006C4A07" w:rsidP="006C4A07">
      <w:pPr>
        <w:rPr>
          <w:rFonts w:ascii="Verdana" w:hAnsi="Verdana"/>
          <w:sz w:val="20"/>
          <w:szCs w:val="20"/>
        </w:rPr>
      </w:pPr>
      <w:r w:rsidRPr="005F311F">
        <w:rPr>
          <w:rFonts w:ascii="Verdana" w:hAnsi="Verdana"/>
          <w:sz w:val="20"/>
          <w:szCs w:val="20"/>
        </w:rPr>
        <w:t xml:space="preserve">Udbuddet vedrører levering af </w:t>
      </w:r>
      <w:r w:rsidR="004F5ABE">
        <w:rPr>
          <w:rFonts w:ascii="Verdana" w:hAnsi="Verdana"/>
          <w:sz w:val="20"/>
          <w:szCs w:val="20"/>
        </w:rPr>
        <w:t>biler</w:t>
      </w:r>
      <w:r w:rsidRPr="005F311F">
        <w:rPr>
          <w:rFonts w:ascii="Verdana" w:hAnsi="Verdana"/>
          <w:sz w:val="20"/>
          <w:szCs w:val="20"/>
        </w:rPr>
        <w:t xml:space="preserve"> til de medlemskommuner af KomUdbud, som har forpligtet sig til at benytte den herved udbudte rammeaftale (herefter benævnt Ordregiver).</w:t>
      </w:r>
    </w:p>
    <w:p w14:paraId="02377190" w14:textId="77777777" w:rsidR="006C4A07" w:rsidRPr="005F311F" w:rsidRDefault="006C4A07" w:rsidP="006C4A07">
      <w:pPr>
        <w:rPr>
          <w:rFonts w:ascii="Verdana" w:hAnsi="Verdana"/>
          <w:sz w:val="20"/>
          <w:szCs w:val="20"/>
        </w:rPr>
      </w:pPr>
    </w:p>
    <w:p w14:paraId="240C5BE9" w14:textId="58317BE7" w:rsidR="006C4A07" w:rsidRPr="005F311F" w:rsidRDefault="006C4A07" w:rsidP="006C4A07">
      <w:pPr>
        <w:rPr>
          <w:rFonts w:ascii="Verdana" w:hAnsi="Verdana"/>
          <w:sz w:val="20"/>
          <w:szCs w:val="20"/>
        </w:rPr>
      </w:pPr>
      <w:r w:rsidRPr="005F311F">
        <w:rPr>
          <w:rFonts w:ascii="Verdana" w:hAnsi="Verdana"/>
          <w:sz w:val="20"/>
          <w:szCs w:val="20"/>
        </w:rPr>
        <w:t xml:space="preserve">Det præciseres, at der i nærværende udbud alene er tale om anskaffelse af fabriksnye </w:t>
      </w:r>
      <w:r w:rsidR="004F5ABE">
        <w:rPr>
          <w:rFonts w:ascii="Verdana" w:hAnsi="Verdana"/>
          <w:sz w:val="20"/>
          <w:szCs w:val="20"/>
        </w:rPr>
        <w:t>biler</w:t>
      </w:r>
      <w:r w:rsidRPr="005F311F">
        <w:rPr>
          <w:rFonts w:ascii="Verdana" w:hAnsi="Verdana"/>
          <w:sz w:val="20"/>
          <w:szCs w:val="20"/>
        </w:rPr>
        <w:t xml:space="preserve">. </w:t>
      </w:r>
    </w:p>
    <w:p w14:paraId="092EAEC6" w14:textId="77777777" w:rsidR="006C4A07" w:rsidRPr="005F311F" w:rsidRDefault="006C4A07" w:rsidP="006C4A07">
      <w:pPr>
        <w:rPr>
          <w:rFonts w:ascii="Verdana" w:hAnsi="Verdana"/>
          <w:sz w:val="20"/>
          <w:szCs w:val="20"/>
        </w:rPr>
      </w:pPr>
    </w:p>
    <w:p w14:paraId="5EF3A417" w14:textId="131C6DC1" w:rsidR="006C4A07" w:rsidRPr="005F311F" w:rsidRDefault="006C4A07" w:rsidP="006C4A07">
      <w:pPr>
        <w:rPr>
          <w:rFonts w:ascii="Verdana" w:hAnsi="Verdana"/>
          <w:sz w:val="20"/>
          <w:szCs w:val="20"/>
        </w:rPr>
      </w:pPr>
      <w:r w:rsidRPr="005F311F">
        <w:rPr>
          <w:rFonts w:ascii="Verdana" w:hAnsi="Verdana"/>
          <w:sz w:val="20"/>
          <w:szCs w:val="20"/>
        </w:rPr>
        <w:t xml:space="preserve">Ordregiver ønsker med nærværende udbud, at indgå rammeaftaler med leverandører af fabriksnye </w:t>
      </w:r>
      <w:r w:rsidR="004F5ABE">
        <w:rPr>
          <w:rFonts w:ascii="Verdana" w:hAnsi="Verdana"/>
          <w:sz w:val="20"/>
          <w:szCs w:val="20"/>
        </w:rPr>
        <w:t>biler</w:t>
      </w:r>
      <w:r w:rsidRPr="005F311F">
        <w:rPr>
          <w:rFonts w:ascii="Verdana" w:hAnsi="Verdana"/>
          <w:sz w:val="20"/>
          <w:szCs w:val="20"/>
        </w:rPr>
        <w:t xml:space="preserve">, således at hver kommune for hver enkelt af de udbudte segmenter vil have op til 3 bilmærker/modeller i konkurrencen ved det konkrete indkøb. I rammeaftalens periode, når køb skal foretages, vil der alene være tale om en ren priskonkurrence – laveste månedlige TCO, som er udslagsgivende for, hvilken bil der vælges af Ordregiver. </w:t>
      </w:r>
    </w:p>
    <w:p w14:paraId="43EAEF1B" w14:textId="77777777" w:rsidR="006C4A07" w:rsidRPr="005F311F" w:rsidRDefault="006C4A07" w:rsidP="006C4A07">
      <w:pPr>
        <w:rPr>
          <w:rFonts w:ascii="Verdana" w:hAnsi="Verdana"/>
          <w:sz w:val="20"/>
          <w:szCs w:val="20"/>
        </w:rPr>
      </w:pPr>
    </w:p>
    <w:p w14:paraId="26E3B61A" w14:textId="77777777" w:rsidR="006C4A07" w:rsidRPr="005F311F" w:rsidRDefault="006C4A07" w:rsidP="006C4A07">
      <w:pPr>
        <w:rPr>
          <w:rFonts w:ascii="Verdana" w:hAnsi="Verdana"/>
          <w:sz w:val="20"/>
          <w:szCs w:val="20"/>
        </w:rPr>
      </w:pPr>
      <w:r w:rsidRPr="005F311F">
        <w:rPr>
          <w:rFonts w:ascii="Verdana" w:hAnsi="Verdana"/>
          <w:sz w:val="20"/>
          <w:szCs w:val="20"/>
        </w:rPr>
        <w:t xml:space="preserve">Grundtanken i nærværende rammeaftale er ”build a car” princippet. Det vil sige, at Ordregiver ved hvert indkøb indtaster det ekstraudstyr som ønskes. Herefter udregnes den samlede månedlige TCO for de tre bilmærker på det pågældende segment, og det bilmærke som har den samlede laveste månedlige TCO, er den bil som Ordregiver skal vælge. </w:t>
      </w:r>
    </w:p>
    <w:p w14:paraId="08CDCE61" w14:textId="77777777" w:rsidR="006C4A07" w:rsidRPr="005F311F" w:rsidRDefault="006C4A07" w:rsidP="006C4A07">
      <w:pPr>
        <w:rPr>
          <w:rFonts w:ascii="Verdana" w:hAnsi="Verdana"/>
          <w:sz w:val="20"/>
          <w:szCs w:val="20"/>
        </w:rPr>
      </w:pPr>
    </w:p>
    <w:p w14:paraId="5A7304ED" w14:textId="77777777" w:rsidR="006C4A07" w:rsidRPr="005F311F" w:rsidRDefault="006C4A07" w:rsidP="006C4A07">
      <w:pPr>
        <w:rPr>
          <w:rFonts w:ascii="Verdana" w:hAnsi="Verdana"/>
          <w:sz w:val="20"/>
          <w:szCs w:val="20"/>
        </w:rPr>
      </w:pPr>
      <w:r w:rsidRPr="005F311F">
        <w:rPr>
          <w:rFonts w:ascii="Verdana" w:hAnsi="Verdana"/>
          <w:sz w:val="20"/>
          <w:szCs w:val="20"/>
        </w:rPr>
        <w:t xml:space="preserve">Udregningen af den månedlige TCO er eksklusive moms og afgifter, men inklusive levering og nummerplader. </w:t>
      </w:r>
    </w:p>
    <w:p w14:paraId="0990DFF4" w14:textId="77777777" w:rsidR="006C4A07" w:rsidRPr="005F311F" w:rsidRDefault="006C4A07" w:rsidP="006C4A07">
      <w:pPr>
        <w:rPr>
          <w:rFonts w:ascii="Verdana" w:hAnsi="Verdana"/>
          <w:sz w:val="20"/>
          <w:szCs w:val="20"/>
        </w:rPr>
      </w:pPr>
    </w:p>
    <w:p w14:paraId="15EC3DAE" w14:textId="0E0E7A78" w:rsidR="006C4A07" w:rsidRPr="005F311F" w:rsidRDefault="006C4A07" w:rsidP="006C4A07">
      <w:pPr>
        <w:rPr>
          <w:rFonts w:ascii="Verdana" w:hAnsi="Verdana"/>
          <w:sz w:val="20"/>
          <w:szCs w:val="20"/>
        </w:rPr>
      </w:pPr>
      <w:r w:rsidRPr="005F311F">
        <w:rPr>
          <w:rFonts w:ascii="Verdana" w:hAnsi="Verdana"/>
          <w:sz w:val="20"/>
          <w:szCs w:val="20"/>
        </w:rPr>
        <w:t xml:space="preserve">Ved hvert enkeltstående køb er det op til Ordregiver at bestemme, hvilket ekstraudstyr </w:t>
      </w:r>
      <w:r w:rsidR="004F5ABE">
        <w:rPr>
          <w:rFonts w:ascii="Verdana" w:hAnsi="Verdana"/>
          <w:sz w:val="20"/>
          <w:szCs w:val="20"/>
        </w:rPr>
        <w:t>biler</w:t>
      </w:r>
      <w:r w:rsidRPr="005F311F">
        <w:rPr>
          <w:rFonts w:ascii="Verdana" w:hAnsi="Verdana"/>
          <w:sz w:val="20"/>
          <w:szCs w:val="20"/>
        </w:rPr>
        <w:t xml:space="preserve"> skal leveres med. Udgangspunktet i nærværende udbud er køb af </w:t>
      </w:r>
      <w:r w:rsidR="004F5ABE">
        <w:rPr>
          <w:rFonts w:ascii="Verdana" w:hAnsi="Verdana"/>
          <w:sz w:val="20"/>
          <w:szCs w:val="20"/>
        </w:rPr>
        <w:t>biler</w:t>
      </w:r>
      <w:r w:rsidRPr="005F311F">
        <w:rPr>
          <w:rFonts w:ascii="Verdana" w:hAnsi="Verdana"/>
          <w:sz w:val="20"/>
          <w:szCs w:val="20"/>
        </w:rPr>
        <w:t xml:space="preserve">. Det vil sige, hvorvidt Ordregiver køber eller leaser finansielt via egen finansieringspartner vides ikke på forhånd. Om </w:t>
      </w:r>
      <w:r w:rsidR="004F5ABE">
        <w:rPr>
          <w:rFonts w:ascii="Verdana" w:hAnsi="Verdana"/>
          <w:sz w:val="20"/>
          <w:szCs w:val="20"/>
        </w:rPr>
        <w:t>biler</w:t>
      </w:r>
      <w:r w:rsidRPr="005F311F">
        <w:rPr>
          <w:rFonts w:ascii="Verdana" w:hAnsi="Verdana"/>
          <w:sz w:val="20"/>
          <w:szCs w:val="20"/>
        </w:rPr>
        <w:t xml:space="preserve"> købes eller leases eller hvilke tilvalgsmuligheder Ordregiver ønsker i hvert tilfælde kan således være forskelligt for hver enkeltstående anskaffelse. </w:t>
      </w:r>
    </w:p>
    <w:p w14:paraId="2306EBDE" w14:textId="77777777" w:rsidR="006C4A07" w:rsidRPr="005F311F" w:rsidRDefault="006C4A07" w:rsidP="006C4A07">
      <w:pPr>
        <w:rPr>
          <w:rFonts w:ascii="Verdana" w:hAnsi="Verdana"/>
          <w:sz w:val="20"/>
          <w:szCs w:val="20"/>
        </w:rPr>
      </w:pPr>
    </w:p>
    <w:p w14:paraId="5B936B34" w14:textId="65E17BFB" w:rsidR="006C4A07" w:rsidRPr="005F311F" w:rsidRDefault="006C4A07" w:rsidP="006C4A07">
      <w:pPr>
        <w:rPr>
          <w:rFonts w:ascii="Verdana" w:hAnsi="Verdana"/>
          <w:sz w:val="20"/>
          <w:szCs w:val="20"/>
        </w:rPr>
      </w:pPr>
      <w:r w:rsidRPr="005F311F">
        <w:rPr>
          <w:rFonts w:ascii="Verdana" w:hAnsi="Verdana"/>
          <w:sz w:val="20"/>
          <w:szCs w:val="20"/>
        </w:rPr>
        <w:t>Udbuddet gennemføres som et offentligt udbud, jf. Udbudsloven (</w:t>
      </w:r>
      <w:r w:rsidRPr="005F311F">
        <w:rPr>
          <w:rFonts w:ascii="Verdana" w:hAnsi="Verdana"/>
          <w:iCs/>
          <w:sz w:val="20"/>
          <w:szCs w:val="20"/>
        </w:rPr>
        <w:t>Lov nr. 1564 af 15/12/2015)</w:t>
      </w:r>
      <w:r w:rsidR="00F2753C">
        <w:rPr>
          <w:rFonts w:ascii="Verdana" w:hAnsi="Verdana"/>
          <w:iCs/>
          <w:sz w:val="20"/>
          <w:szCs w:val="20"/>
        </w:rPr>
        <w:t>.</w:t>
      </w:r>
    </w:p>
    <w:p w14:paraId="418495A3" w14:textId="77777777" w:rsidR="006C4A07" w:rsidRPr="005F311F" w:rsidRDefault="006C4A07" w:rsidP="006C4A07">
      <w:pPr>
        <w:rPr>
          <w:rFonts w:ascii="Verdana" w:hAnsi="Verdana"/>
          <w:sz w:val="20"/>
          <w:szCs w:val="20"/>
        </w:rPr>
      </w:pPr>
    </w:p>
    <w:p w14:paraId="047579BC" w14:textId="77777777" w:rsidR="006C4A07" w:rsidRPr="005F311F" w:rsidRDefault="006C4A07" w:rsidP="006C4A07">
      <w:pPr>
        <w:rPr>
          <w:rFonts w:ascii="Verdana" w:hAnsi="Verdana"/>
          <w:sz w:val="20"/>
          <w:szCs w:val="20"/>
        </w:rPr>
      </w:pPr>
      <w:r w:rsidRPr="005F311F">
        <w:rPr>
          <w:rFonts w:ascii="Verdana" w:hAnsi="Verdana"/>
          <w:sz w:val="20"/>
          <w:szCs w:val="20"/>
        </w:rPr>
        <w:t>Tilbudsgiver gøres opmærksom på, at der kan foretages ændringer af udbudsmaterialet efter offentliggørelse af dette, herunder ændringer af kravspecifikationen og udbudsbetingelserne. Tilbudsgiver opfordres derfor til løbende at holde sig orienteret om udbuddet.</w:t>
      </w:r>
    </w:p>
    <w:p w14:paraId="29CBE1D0" w14:textId="77777777" w:rsidR="006C4A07" w:rsidRPr="005F311F" w:rsidRDefault="006C4A07" w:rsidP="006C4A07">
      <w:pPr>
        <w:rPr>
          <w:rFonts w:ascii="Verdana" w:hAnsi="Verdana"/>
          <w:sz w:val="20"/>
          <w:szCs w:val="20"/>
        </w:rPr>
      </w:pPr>
    </w:p>
    <w:p w14:paraId="4F6B108D" w14:textId="77777777" w:rsidR="006C4A07" w:rsidRPr="005F311F" w:rsidRDefault="006C4A07" w:rsidP="006C4A07">
      <w:pPr>
        <w:rPr>
          <w:rFonts w:ascii="Verdana" w:hAnsi="Verdana"/>
          <w:sz w:val="20"/>
          <w:szCs w:val="20"/>
        </w:rPr>
      </w:pPr>
    </w:p>
    <w:p w14:paraId="5966D207" w14:textId="77777777" w:rsidR="006C4A07" w:rsidRPr="005F311F" w:rsidRDefault="006C4A07" w:rsidP="006C4A07">
      <w:pPr>
        <w:rPr>
          <w:rFonts w:ascii="Verdana" w:hAnsi="Verdana"/>
          <w:sz w:val="20"/>
          <w:szCs w:val="20"/>
        </w:rPr>
      </w:pPr>
    </w:p>
    <w:p w14:paraId="58944A75" w14:textId="77777777" w:rsidR="006C4A07" w:rsidRPr="005F311F" w:rsidRDefault="006C4A07" w:rsidP="006C4A07">
      <w:pPr>
        <w:pStyle w:val="Overskrift1"/>
        <w:rPr>
          <w:rFonts w:ascii="Verdana" w:hAnsi="Verdana"/>
          <w:sz w:val="20"/>
          <w:szCs w:val="20"/>
        </w:rPr>
      </w:pPr>
      <w:bookmarkStart w:id="1" w:name="_Toc445207842"/>
      <w:r w:rsidRPr="005F311F">
        <w:rPr>
          <w:rFonts w:ascii="Verdana" w:hAnsi="Verdana"/>
          <w:sz w:val="20"/>
          <w:szCs w:val="20"/>
        </w:rPr>
        <w:t>2. Ordregiver</w:t>
      </w:r>
      <w:bookmarkEnd w:id="1"/>
    </w:p>
    <w:p w14:paraId="4BF94445" w14:textId="77777777" w:rsidR="006C4A07" w:rsidRPr="005F311F" w:rsidRDefault="006C4A07" w:rsidP="006C4A07">
      <w:pPr>
        <w:rPr>
          <w:rFonts w:ascii="Verdana" w:hAnsi="Verdana"/>
          <w:sz w:val="20"/>
          <w:szCs w:val="20"/>
        </w:rPr>
      </w:pPr>
      <w:r w:rsidRPr="005F311F">
        <w:rPr>
          <w:rFonts w:ascii="Verdana" w:hAnsi="Verdana"/>
          <w:sz w:val="20"/>
          <w:szCs w:val="20"/>
        </w:rPr>
        <w:t>"KomUdbud" er et samarbejde mellem en række jyske og fynske kommuner. De enkelte medlemskommuner foretager EU-udbud af varer og tjenesteydelser på vegne af udbudsfællesskabets medlemmer.</w:t>
      </w:r>
    </w:p>
    <w:p w14:paraId="34BCD5C5" w14:textId="77777777" w:rsidR="006C4A07" w:rsidRPr="005F311F" w:rsidRDefault="006C4A07" w:rsidP="006C4A07">
      <w:pPr>
        <w:rPr>
          <w:rFonts w:ascii="Verdana" w:hAnsi="Verdana"/>
          <w:sz w:val="20"/>
          <w:szCs w:val="20"/>
        </w:rPr>
      </w:pPr>
    </w:p>
    <w:p w14:paraId="4B61C414" w14:textId="77777777" w:rsidR="006C4A07" w:rsidRPr="005F311F" w:rsidRDefault="006C4A07" w:rsidP="006C4A07">
      <w:pPr>
        <w:rPr>
          <w:rFonts w:ascii="Verdana" w:hAnsi="Verdana"/>
          <w:sz w:val="20"/>
          <w:szCs w:val="20"/>
        </w:rPr>
      </w:pPr>
      <w:r w:rsidRPr="005F311F">
        <w:rPr>
          <w:rFonts w:ascii="Verdana" w:hAnsi="Verdana"/>
          <w:sz w:val="20"/>
          <w:szCs w:val="20"/>
        </w:rPr>
        <w:t>Samtlige rammeaftaler, som KomUdbud indgår, vil være obligatoriske og dermed bindende for de medlemskommuner, der på forhånd er tilmeldt udbuddet. De øvrige medlemskommuner af KomUdbud kan ikke anvende denne rammeaftale.</w:t>
      </w:r>
    </w:p>
    <w:p w14:paraId="00AC011F" w14:textId="77777777" w:rsidR="006C4A07" w:rsidRPr="005F311F" w:rsidRDefault="006C4A07" w:rsidP="006C4A07">
      <w:pPr>
        <w:rPr>
          <w:rFonts w:ascii="Verdana" w:hAnsi="Verdana"/>
          <w:sz w:val="20"/>
          <w:szCs w:val="20"/>
        </w:rPr>
      </w:pPr>
    </w:p>
    <w:p w14:paraId="61B3AB2C" w14:textId="77777777" w:rsidR="006C4A07" w:rsidRPr="005F311F" w:rsidRDefault="006C4A07" w:rsidP="006C4A07">
      <w:pPr>
        <w:rPr>
          <w:rFonts w:ascii="Verdana" w:hAnsi="Verdana"/>
          <w:sz w:val="20"/>
          <w:szCs w:val="20"/>
        </w:rPr>
      </w:pPr>
      <w:r w:rsidRPr="005F311F">
        <w:rPr>
          <w:rFonts w:ascii="Verdana" w:hAnsi="Verdana"/>
          <w:sz w:val="20"/>
          <w:szCs w:val="20"/>
        </w:rPr>
        <w:t xml:space="preserve">Deltagende kommuner er: </w:t>
      </w:r>
    </w:p>
    <w:p w14:paraId="44BA9791" w14:textId="77777777" w:rsidR="006C4A07" w:rsidRPr="005F311F" w:rsidRDefault="006C4A07" w:rsidP="00A832DE">
      <w:pPr>
        <w:pStyle w:val="Listeafsnit"/>
        <w:numPr>
          <w:ilvl w:val="0"/>
          <w:numId w:val="10"/>
        </w:numPr>
        <w:rPr>
          <w:rFonts w:ascii="Verdana" w:hAnsi="Verdana"/>
          <w:sz w:val="20"/>
          <w:szCs w:val="20"/>
        </w:rPr>
      </w:pPr>
      <w:r w:rsidRPr="005F311F">
        <w:rPr>
          <w:rFonts w:ascii="Verdana" w:hAnsi="Verdana"/>
          <w:sz w:val="20"/>
          <w:szCs w:val="20"/>
        </w:rPr>
        <w:t>Herning Kommune</w:t>
      </w:r>
    </w:p>
    <w:p w14:paraId="45558026" w14:textId="77777777" w:rsidR="006C4A07" w:rsidRPr="005F311F" w:rsidRDefault="006C4A07" w:rsidP="00A832DE">
      <w:pPr>
        <w:pStyle w:val="Listeafsnit"/>
        <w:numPr>
          <w:ilvl w:val="0"/>
          <w:numId w:val="10"/>
        </w:numPr>
        <w:rPr>
          <w:rFonts w:ascii="Verdana" w:hAnsi="Verdana"/>
          <w:sz w:val="20"/>
          <w:szCs w:val="20"/>
        </w:rPr>
      </w:pPr>
      <w:r w:rsidRPr="005F311F">
        <w:rPr>
          <w:rFonts w:ascii="Verdana" w:hAnsi="Verdana"/>
          <w:sz w:val="20"/>
          <w:szCs w:val="20"/>
        </w:rPr>
        <w:t>Ikast-Brande Kommune</w:t>
      </w:r>
    </w:p>
    <w:p w14:paraId="7C220FE9" w14:textId="77777777" w:rsidR="006C4A07" w:rsidRPr="005F311F" w:rsidRDefault="006C4A07" w:rsidP="00A832DE">
      <w:pPr>
        <w:pStyle w:val="Listeafsnit"/>
        <w:numPr>
          <w:ilvl w:val="0"/>
          <w:numId w:val="10"/>
        </w:numPr>
        <w:rPr>
          <w:rFonts w:ascii="Verdana" w:hAnsi="Verdana"/>
          <w:sz w:val="20"/>
          <w:szCs w:val="20"/>
        </w:rPr>
      </w:pPr>
      <w:r w:rsidRPr="005F311F">
        <w:rPr>
          <w:rFonts w:ascii="Verdana" w:hAnsi="Verdana"/>
          <w:sz w:val="20"/>
          <w:szCs w:val="20"/>
        </w:rPr>
        <w:t>Sønderborg Kommune</w:t>
      </w:r>
    </w:p>
    <w:p w14:paraId="41C9633E" w14:textId="77777777" w:rsidR="006C4A07" w:rsidRPr="005F311F" w:rsidRDefault="006C4A07" w:rsidP="00A832DE">
      <w:pPr>
        <w:pStyle w:val="Listeafsnit"/>
        <w:numPr>
          <w:ilvl w:val="0"/>
          <w:numId w:val="10"/>
        </w:numPr>
        <w:rPr>
          <w:rFonts w:ascii="Verdana" w:hAnsi="Verdana"/>
          <w:sz w:val="20"/>
          <w:szCs w:val="20"/>
        </w:rPr>
      </w:pPr>
      <w:r w:rsidRPr="005F311F">
        <w:rPr>
          <w:rFonts w:ascii="Verdana" w:hAnsi="Verdana"/>
          <w:sz w:val="20"/>
          <w:szCs w:val="20"/>
        </w:rPr>
        <w:t>Fredericia Kommune</w:t>
      </w:r>
    </w:p>
    <w:p w14:paraId="65F11644" w14:textId="77777777" w:rsidR="006C4A07" w:rsidRPr="005F311F" w:rsidRDefault="006C4A07" w:rsidP="00A832DE">
      <w:pPr>
        <w:pStyle w:val="Listeafsnit"/>
        <w:numPr>
          <w:ilvl w:val="0"/>
          <w:numId w:val="10"/>
        </w:numPr>
        <w:rPr>
          <w:rFonts w:ascii="Verdana" w:hAnsi="Verdana"/>
          <w:sz w:val="20"/>
          <w:szCs w:val="20"/>
        </w:rPr>
      </w:pPr>
      <w:r w:rsidRPr="005F311F">
        <w:rPr>
          <w:rFonts w:ascii="Verdana" w:hAnsi="Verdana"/>
          <w:sz w:val="20"/>
          <w:szCs w:val="20"/>
        </w:rPr>
        <w:t>Esbjerg Kommune</w:t>
      </w:r>
    </w:p>
    <w:p w14:paraId="52059154" w14:textId="77777777" w:rsidR="006C4A07" w:rsidRPr="005F311F" w:rsidRDefault="006C4A07" w:rsidP="006C4A07">
      <w:pPr>
        <w:rPr>
          <w:rFonts w:ascii="Verdana" w:hAnsi="Verdana"/>
          <w:sz w:val="20"/>
          <w:szCs w:val="20"/>
        </w:rPr>
      </w:pPr>
    </w:p>
    <w:p w14:paraId="237BA2FB" w14:textId="77777777" w:rsidR="005F311F" w:rsidRDefault="005F311F">
      <w:pPr>
        <w:rPr>
          <w:rFonts w:ascii="Verdana" w:hAnsi="Verdana"/>
          <w:sz w:val="20"/>
          <w:szCs w:val="20"/>
        </w:rPr>
      </w:pPr>
      <w:r>
        <w:rPr>
          <w:rFonts w:ascii="Verdana" w:hAnsi="Verdana"/>
          <w:sz w:val="20"/>
          <w:szCs w:val="20"/>
        </w:rPr>
        <w:br w:type="page"/>
      </w:r>
    </w:p>
    <w:p w14:paraId="3AA51EB4" w14:textId="6F5ED0C2" w:rsidR="006C4A07" w:rsidRPr="005F311F" w:rsidRDefault="006C4A07" w:rsidP="006C4A07">
      <w:pPr>
        <w:rPr>
          <w:rFonts w:ascii="Verdana" w:hAnsi="Verdana"/>
          <w:sz w:val="20"/>
          <w:szCs w:val="20"/>
        </w:rPr>
      </w:pPr>
      <w:r w:rsidRPr="005F311F">
        <w:rPr>
          <w:rFonts w:ascii="Verdana" w:hAnsi="Verdana"/>
          <w:sz w:val="20"/>
          <w:szCs w:val="20"/>
        </w:rPr>
        <w:lastRenderedPageBreak/>
        <w:t xml:space="preserve">Oplysninger om medlemmerne af KomUdbud fremgår af </w:t>
      </w:r>
      <w:hyperlink r:id="rId10" w:history="1">
        <w:r w:rsidRPr="005F311F">
          <w:rPr>
            <w:rStyle w:val="Hyperlink"/>
            <w:rFonts w:ascii="Verdana" w:hAnsi="Verdana"/>
            <w:sz w:val="20"/>
            <w:szCs w:val="20"/>
          </w:rPr>
          <w:t>www.komudbud.dk</w:t>
        </w:r>
      </w:hyperlink>
      <w:r w:rsidRPr="005F311F">
        <w:rPr>
          <w:rFonts w:ascii="Verdana" w:hAnsi="Verdana"/>
          <w:sz w:val="20"/>
          <w:szCs w:val="20"/>
        </w:rPr>
        <w:t>.</w:t>
      </w:r>
    </w:p>
    <w:p w14:paraId="6B97BB66" w14:textId="77777777" w:rsidR="006C4A07" w:rsidRPr="005F311F" w:rsidRDefault="006C4A07" w:rsidP="006C4A07">
      <w:pPr>
        <w:rPr>
          <w:rFonts w:ascii="Verdana" w:hAnsi="Verdana"/>
          <w:sz w:val="20"/>
          <w:szCs w:val="20"/>
        </w:rPr>
      </w:pPr>
    </w:p>
    <w:p w14:paraId="7E181474" w14:textId="77777777" w:rsidR="006C4A07" w:rsidRPr="005F311F" w:rsidRDefault="006C4A07" w:rsidP="00660ADF">
      <w:pPr>
        <w:pStyle w:val="Overskrift2"/>
      </w:pPr>
      <w:bookmarkStart w:id="2" w:name="_Toc445207843"/>
      <w:bookmarkStart w:id="3" w:name="_GoBack"/>
      <w:bookmarkEnd w:id="3"/>
      <w:r w:rsidRPr="005F311F">
        <w:t>2.1. Udbudsansvarlig</w:t>
      </w:r>
      <w:bookmarkEnd w:id="2"/>
    </w:p>
    <w:p w14:paraId="7CD5A91D" w14:textId="77777777" w:rsidR="006C4A07" w:rsidRPr="005F311F" w:rsidRDefault="006C4A07" w:rsidP="006C4A07">
      <w:pPr>
        <w:rPr>
          <w:rFonts w:ascii="Verdana" w:hAnsi="Verdana"/>
          <w:sz w:val="20"/>
          <w:szCs w:val="20"/>
        </w:rPr>
      </w:pPr>
      <w:r w:rsidRPr="005F311F">
        <w:rPr>
          <w:rFonts w:ascii="Verdana" w:hAnsi="Verdana"/>
          <w:sz w:val="20"/>
          <w:szCs w:val="20"/>
        </w:rPr>
        <w:t>KomUdbud ved Herning</w:t>
      </w:r>
      <w:r w:rsidRPr="005F311F">
        <w:rPr>
          <w:rFonts w:ascii="Verdana" w:hAnsi="Verdana"/>
          <w:color w:val="FF0000"/>
          <w:sz w:val="20"/>
          <w:szCs w:val="20"/>
        </w:rPr>
        <w:t xml:space="preserve"> </w:t>
      </w:r>
      <w:r w:rsidRPr="005F311F">
        <w:rPr>
          <w:rFonts w:ascii="Verdana" w:hAnsi="Verdana"/>
          <w:sz w:val="20"/>
          <w:szCs w:val="20"/>
        </w:rPr>
        <w:t>Kommune, er ansvarlig for processen i forbindelse med gennemførelsen af udbuddet. Indtil underskrivelse af rammeaftalen varetages al kommunikation vedrørende udbuddet således af:</w:t>
      </w:r>
    </w:p>
    <w:p w14:paraId="2BC5AADB" w14:textId="77777777" w:rsidR="006C4A07" w:rsidRPr="005F311F" w:rsidRDefault="006C4A07" w:rsidP="006C4A07">
      <w:pPr>
        <w:rPr>
          <w:rFonts w:ascii="Verdana" w:hAnsi="Verdana"/>
          <w:sz w:val="20"/>
          <w:szCs w:val="20"/>
        </w:rPr>
      </w:pPr>
    </w:p>
    <w:p w14:paraId="59386DFF" w14:textId="77777777" w:rsidR="006C4A07" w:rsidRPr="005F311F" w:rsidRDefault="006C4A07" w:rsidP="006C4A07">
      <w:pPr>
        <w:rPr>
          <w:rFonts w:ascii="Verdana" w:hAnsi="Verdana"/>
          <w:sz w:val="20"/>
          <w:szCs w:val="20"/>
        </w:rPr>
      </w:pPr>
      <w:r w:rsidRPr="005F311F">
        <w:rPr>
          <w:rFonts w:ascii="Verdana" w:hAnsi="Verdana"/>
          <w:sz w:val="20"/>
          <w:szCs w:val="20"/>
        </w:rPr>
        <w:t>KomUdbud v/Herning Kommune</w:t>
      </w:r>
    </w:p>
    <w:p w14:paraId="64E0B2B1" w14:textId="77777777" w:rsidR="006C4A07" w:rsidRPr="005F311F" w:rsidRDefault="006C4A07" w:rsidP="006C4A07">
      <w:pPr>
        <w:rPr>
          <w:rFonts w:ascii="Verdana" w:hAnsi="Verdana"/>
          <w:sz w:val="20"/>
          <w:szCs w:val="20"/>
        </w:rPr>
      </w:pPr>
      <w:r w:rsidRPr="005F311F">
        <w:rPr>
          <w:rFonts w:ascii="Verdana" w:hAnsi="Verdana"/>
          <w:sz w:val="20"/>
          <w:szCs w:val="20"/>
        </w:rPr>
        <w:t>Torvet 5, 7400 Herning</w:t>
      </w:r>
    </w:p>
    <w:p w14:paraId="1B340F16" w14:textId="77777777" w:rsidR="006C4A07" w:rsidRPr="005F311F" w:rsidRDefault="006C4A07" w:rsidP="006C4A07">
      <w:pPr>
        <w:rPr>
          <w:rFonts w:ascii="Verdana" w:hAnsi="Verdana"/>
          <w:sz w:val="20"/>
          <w:szCs w:val="20"/>
        </w:rPr>
      </w:pPr>
      <w:r w:rsidRPr="005F311F">
        <w:rPr>
          <w:rFonts w:ascii="Verdana" w:hAnsi="Verdana"/>
          <w:sz w:val="20"/>
          <w:szCs w:val="20"/>
        </w:rPr>
        <w:t>Att.: Anne-Merete Gier</w:t>
      </w:r>
    </w:p>
    <w:p w14:paraId="37339037" w14:textId="77777777" w:rsidR="006C4A07" w:rsidRPr="005F311F" w:rsidRDefault="006C4A07" w:rsidP="006C4A07">
      <w:pPr>
        <w:rPr>
          <w:rFonts w:ascii="Verdana" w:hAnsi="Verdana"/>
          <w:sz w:val="20"/>
          <w:szCs w:val="20"/>
        </w:rPr>
      </w:pPr>
    </w:p>
    <w:p w14:paraId="503063EC" w14:textId="77777777" w:rsidR="006C4A07" w:rsidRPr="005F311F" w:rsidRDefault="006C4A07" w:rsidP="006C4A07">
      <w:pPr>
        <w:rPr>
          <w:rFonts w:ascii="Verdana" w:hAnsi="Verdana"/>
          <w:sz w:val="20"/>
          <w:szCs w:val="20"/>
        </w:rPr>
      </w:pPr>
      <w:r w:rsidRPr="005F311F">
        <w:rPr>
          <w:rFonts w:ascii="Verdana" w:hAnsi="Verdana"/>
          <w:sz w:val="20"/>
          <w:szCs w:val="20"/>
        </w:rPr>
        <w:t>Al henvendelse skal ske skriftligt og stilles via kommunikationsmodulet på Mercell.dk.</w:t>
      </w:r>
    </w:p>
    <w:p w14:paraId="6B763BAF" w14:textId="77777777" w:rsidR="006C4A07" w:rsidRPr="005F311F" w:rsidRDefault="006C4A07" w:rsidP="006C4A07">
      <w:pPr>
        <w:rPr>
          <w:rFonts w:ascii="Verdana" w:hAnsi="Verdana"/>
          <w:sz w:val="20"/>
          <w:szCs w:val="20"/>
        </w:rPr>
      </w:pPr>
    </w:p>
    <w:p w14:paraId="31DC9871" w14:textId="77777777" w:rsidR="006C4A07" w:rsidRPr="005F311F" w:rsidRDefault="006C4A07" w:rsidP="006C4A07">
      <w:pPr>
        <w:rPr>
          <w:rFonts w:ascii="Verdana" w:hAnsi="Verdana"/>
          <w:sz w:val="20"/>
          <w:szCs w:val="20"/>
        </w:rPr>
      </w:pPr>
      <w:r w:rsidRPr="005F311F">
        <w:rPr>
          <w:rFonts w:ascii="Verdana" w:hAnsi="Verdana"/>
          <w:sz w:val="20"/>
          <w:szCs w:val="20"/>
        </w:rPr>
        <w:t>Spørgsmål til udbud skal ske i henhold til afsnit 4.</w:t>
      </w:r>
    </w:p>
    <w:p w14:paraId="76D1083B" w14:textId="77777777" w:rsidR="006C4A07" w:rsidRPr="005F311F" w:rsidRDefault="006C4A07" w:rsidP="006C4A07">
      <w:pPr>
        <w:rPr>
          <w:rFonts w:ascii="Verdana" w:hAnsi="Verdana"/>
          <w:sz w:val="20"/>
          <w:szCs w:val="20"/>
        </w:rPr>
      </w:pPr>
    </w:p>
    <w:p w14:paraId="4C35AFD3" w14:textId="77777777" w:rsidR="006C4A07" w:rsidRPr="005F311F" w:rsidRDefault="006C4A07" w:rsidP="006C4A07">
      <w:pPr>
        <w:pStyle w:val="Overskrift1"/>
        <w:rPr>
          <w:rFonts w:ascii="Verdana" w:hAnsi="Verdana"/>
          <w:sz w:val="20"/>
          <w:szCs w:val="20"/>
        </w:rPr>
      </w:pPr>
      <w:bookmarkStart w:id="4" w:name="_Toc445207844"/>
      <w:r w:rsidRPr="005F311F">
        <w:rPr>
          <w:rFonts w:ascii="Verdana" w:hAnsi="Verdana"/>
          <w:sz w:val="20"/>
          <w:szCs w:val="20"/>
        </w:rPr>
        <w:t>3. Tidsplan</w:t>
      </w:r>
      <w:bookmarkEnd w:id="4"/>
    </w:p>
    <w:tbl>
      <w:tblPr>
        <w:tblStyle w:val="Tabel-Gitter"/>
        <w:tblW w:w="0" w:type="auto"/>
        <w:tblInd w:w="108" w:type="dxa"/>
        <w:tblLook w:val="04A0" w:firstRow="1" w:lastRow="0" w:firstColumn="1" w:lastColumn="0" w:noHBand="0" w:noVBand="1"/>
      </w:tblPr>
      <w:tblGrid>
        <w:gridCol w:w="4717"/>
        <w:gridCol w:w="4803"/>
      </w:tblGrid>
      <w:tr w:rsidR="005F311F" w:rsidRPr="005F311F" w14:paraId="0F9ED4EB" w14:textId="77777777" w:rsidTr="00312574">
        <w:tc>
          <w:tcPr>
            <w:tcW w:w="4717" w:type="dxa"/>
          </w:tcPr>
          <w:p w14:paraId="42A71D2D" w14:textId="77777777" w:rsidR="006C4A07" w:rsidRPr="005F311F" w:rsidRDefault="006C4A07" w:rsidP="00312574">
            <w:pPr>
              <w:rPr>
                <w:rFonts w:ascii="Verdana" w:hAnsi="Verdana"/>
                <w:sz w:val="20"/>
                <w:szCs w:val="20"/>
              </w:rPr>
            </w:pPr>
            <w:r w:rsidRPr="005F311F">
              <w:rPr>
                <w:rFonts w:ascii="Verdana" w:hAnsi="Verdana"/>
                <w:sz w:val="20"/>
                <w:szCs w:val="20"/>
              </w:rPr>
              <w:t xml:space="preserve">Høringsperiode: </w:t>
            </w:r>
          </w:p>
          <w:p w14:paraId="201713ED" w14:textId="77777777" w:rsidR="006C4A07" w:rsidRPr="005F311F" w:rsidRDefault="006C4A07" w:rsidP="00312574">
            <w:pPr>
              <w:rPr>
                <w:rFonts w:ascii="Verdana" w:hAnsi="Verdana"/>
                <w:sz w:val="20"/>
                <w:szCs w:val="20"/>
              </w:rPr>
            </w:pPr>
          </w:p>
        </w:tc>
        <w:tc>
          <w:tcPr>
            <w:tcW w:w="4803" w:type="dxa"/>
          </w:tcPr>
          <w:p w14:paraId="30643700" w14:textId="77777777" w:rsidR="006C4A07" w:rsidRPr="005F311F" w:rsidRDefault="006C4A07" w:rsidP="00312574">
            <w:pPr>
              <w:rPr>
                <w:rFonts w:ascii="Verdana" w:hAnsi="Verdana"/>
                <w:sz w:val="20"/>
                <w:szCs w:val="20"/>
              </w:rPr>
            </w:pPr>
            <w:r w:rsidRPr="005F311F">
              <w:rPr>
                <w:rFonts w:ascii="Verdana" w:hAnsi="Verdana"/>
                <w:sz w:val="20"/>
                <w:szCs w:val="20"/>
              </w:rPr>
              <w:t>8. – 23. marts 2016</w:t>
            </w:r>
          </w:p>
        </w:tc>
      </w:tr>
      <w:tr w:rsidR="005F311F" w:rsidRPr="005F311F" w14:paraId="3F10AC01" w14:textId="77777777" w:rsidTr="00312574">
        <w:tc>
          <w:tcPr>
            <w:tcW w:w="4717" w:type="dxa"/>
          </w:tcPr>
          <w:p w14:paraId="5B5AEDA6" w14:textId="77777777" w:rsidR="006C4A07" w:rsidRPr="005F311F" w:rsidRDefault="006C4A07" w:rsidP="00312574">
            <w:pPr>
              <w:rPr>
                <w:rFonts w:ascii="Verdana" w:hAnsi="Verdana"/>
                <w:sz w:val="20"/>
                <w:szCs w:val="20"/>
              </w:rPr>
            </w:pPr>
            <w:r w:rsidRPr="005F311F">
              <w:rPr>
                <w:rFonts w:ascii="Verdana" w:hAnsi="Verdana"/>
                <w:sz w:val="20"/>
                <w:szCs w:val="20"/>
              </w:rPr>
              <w:t xml:space="preserve">Offentliggørelse: </w:t>
            </w:r>
          </w:p>
        </w:tc>
        <w:tc>
          <w:tcPr>
            <w:tcW w:w="4803" w:type="dxa"/>
          </w:tcPr>
          <w:p w14:paraId="4A5BCE93" w14:textId="77777777" w:rsidR="006C4A07" w:rsidRPr="005F311F" w:rsidRDefault="006C4A07" w:rsidP="00312574">
            <w:pPr>
              <w:rPr>
                <w:rFonts w:ascii="Verdana" w:hAnsi="Verdana"/>
                <w:sz w:val="20"/>
                <w:szCs w:val="20"/>
              </w:rPr>
            </w:pPr>
            <w:r w:rsidRPr="005F311F">
              <w:rPr>
                <w:rFonts w:ascii="Verdana" w:hAnsi="Verdana"/>
                <w:sz w:val="20"/>
                <w:szCs w:val="20"/>
              </w:rPr>
              <w:t>4. april 2016</w:t>
            </w:r>
          </w:p>
        </w:tc>
      </w:tr>
      <w:tr w:rsidR="005F311F" w:rsidRPr="005F311F" w14:paraId="220C4179" w14:textId="77777777" w:rsidTr="00312574">
        <w:tc>
          <w:tcPr>
            <w:tcW w:w="4717" w:type="dxa"/>
          </w:tcPr>
          <w:p w14:paraId="7DA36A97" w14:textId="47C079B3" w:rsidR="006C4A07" w:rsidRPr="005F311F" w:rsidRDefault="006C4A07" w:rsidP="005F311F">
            <w:pPr>
              <w:rPr>
                <w:rFonts w:ascii="Verdana" w:hAnsi="Verdana"/>
                <w:sz w:val="20"/>
                <w:szCs w:val="20"/>
              </w:rPr>
            </w:pPr>
            <w:r w:rsidRPr="005F311F">
              <w:rPr>
                <w:rFonts w:ascii="Verdana" w:hAnsi="Verdana"/>
                <w:sz w:val="20"/>
                <w:szCs w:val="20"/>
              </w:rPr>
              <w:t xml:space="preserve">Informationsmøde: </w:t>
            </w:r>
          </w:p>
        </w:tc>
        <w:tc>
          <w:tcPr>
            <w:tcW w:w="4803" w:type="dxa"/>
          </w:tcPr>
          <w:p w14:paraId="013D26F5" w14:textId="1C341D2E" w:rsidR="006C4A07" w:rsidRPr="005F311F" w:rsidRDefault="005F311F" w:rsidP="00312574">
            <w:pPr>
              <w:rPr>
                <w:rFonts w:ascii="Verdana" w:hAnsi="Verdana"/>
                <w:sz w:val="20"/>
                <w:szCs w:val="20"/>
              </w:rPr>
            </w:pPr>
            <w:r w:rsidRPr="005F311F">
              <w:rPr>
                <w:rFonts w:ascii="Verdana" w:hAnsi="Verdana"/>
                <w:sz w:val="20"/>
                <w:szCs w:val="20"/>
              </w:rPr>
              <w:t>25. eller 26. april 2016</w:t>
            </w:r>
          </w:p>
        </w:tc>
      </w:tr>
      <w:tr w:rsidR="005F311F" w:rsidRPr="005F311F" w14:paraId="6838D5DC" w14:textId="77777777" w:rsidTr="00312574">
        <w:tc>
          <w:tcPr>
            <w:tcW w:w="4717" w:type="dxa"/>
            <w:tcBorders>
              <w:bottom w:val="single" w:sz="4" w:space="0" w:color="auto"/>
            </w:tcBorders>
          </w:tcPr>
          <w:p w14:paraId="114130EE" w14:textId="77777777" w:rsidR="006C4A07" w:rsidRPr="005F311F" w:rsidRDefault="006C4A07" w:rsidP="00312574">
            <w:pPr>
              <w:rPr>
                <w:rFonts w:ascii="Verdana" w:hAnsi="Verdana"/>
                <w:sz w:val="20"/>
                <w:szCs w:val="20"/>
              </w:rPr>
            </w:pPr>
            <w:r w:rsidRPr="005F311F">
              <w:rPr>
                <w:rFonts w:ascii="Verdana" w:hAnsi="Verdana"/>
                <w:sz w:val="20"/>
                <w:szCs w:val="20"/>
              </w:rPr>
              <w:t>Tilbudsfrist:</w:t>
            </w:r>
          </w:p>
          <w:p w14:paraId="0CFED25C" w14:textId="77777777" w:rsidR="006C4A07" w:rsidRPr="005F311F" w:rsidRDefault="006C4A07" w:rsidP="00312574">
            <w:pPr>
              <w:rPr>
                <w:rFonts w:ascii="Verdana" w:hAnsi="Verdana"/>
                <w:sz w:val="20"/>
                <w:szCs w:val="20"/>
              </w:rPr>
            </w:pPr>
          </w:p>
        </w:tc>
        <w:tc>
          <w:tcPr>
            <w:tcW w:w="4803" w:type="dxa"/>
            <w:tcBorders>
              <w:bottom w:val="single" w:sz="4" w:space="0" w:color="auto"/>
            </w:tcBorders>
          </w:tcPr>
          <w:p w14:paraId="26D8DA3B" w14:textId="77777777" w:rsidR="006C4A07" w:rsidRPr="005F311F" w:rsidRDefault="006C4A07" w:rsidP="00312574">
            <w:pPr>
              <w:rPr>
                <w:rFonts w:ascii="Verdana" w:hAnsi="Verdana"/>
                <w:sz w:val="20"/>
                <w:szCs w:val="20"/>
              </w:rPr>
            </w:pPr>
            <w:r w:rsidRPr="005F311F">
              <w:rPr>
                <w:rFonts w:ascii="Verdana" w:hAnsi="Verdana"/>
                <w:sz w:val="20"/>
                <w:szCs w:val="20"/>
              </w:rPr>
              <w:t>10. maj 2016 kl. 12:00</w:t>
            </w:r>
          </w:p>
        </w:tc>
      </w:tr>
      <w:tr w:rsidR="005F311F" w:rsidRPr="005F311F" w14:paraId="1D2E47AD" w14:textId="77777777" w:rsidTr="00312574">
        <w:tc>
          <w:tcPr>
            <w:tcW w:w="4717" w:type="dxa"/>
          </w:tcPr>
          <w:p w14:paraId="67713D40" w14:textId="4567C123" w:rsidR="006C4A07" w:rsidRPr="005F311F" w:rsidRDefault="006C4A07" w:rsidP="00312574">
            <w:pPr>
              <w:rPr>
                <w:rFonts w:ascii="Verdana" w:hAnsi="Verdana"/>
                <w:sz w:val="20"/>
                <w:szCs w:val="20"/>
              </w:rPr>
            </w:pPr>
            <w:r w:rsidRPr="005F311F">
              <w:rPr>
                <w:rFonts w:ascii="Verdana" w:hAnsi="Verdana"/>
                <w:sz w:val="20"/>
                <w:szCs w:val="20"/>
              </w:rPr>
              <w:t xml:space="preserve">Besked til konditionsmæssige Tilbudsgivere vedr. levering af </w:t>
            </w:r>
            <w:r w:rsidR="004F5ABE">
              <w:rPr>
                <w:rFonts w:ascii="Verdana" w:hAnsi="Verdana"/>
                <w:sz w:val="20"/>
                <w:szCs w:val="20"/>
              </w:rPr>
              <w:t>biler</w:t>
            </w:r>
            <w:r w:rsidRPr="005F311F">
              <w:rPr>
                <w:rFonts w:ascii="Verdana" w:hAnsi="Verdana"/>
                <w:sz w:val="20"/>
                <w:szCs w:val="20"/>
              </w:rPr>
              <w:t xml:space="preserve"> til afprøvning. </w:t>
            </w:r>
          </w:p>
        </w:tc>
        <w:tc>
          <w:tcPr>
            <w:tcW w:w="4803" w:type="dxa"/>
          </w:tcPr>
          <w:p w14:paraId="7E47A267" w14:textId="77777777" w:rsidR="006C4A07" w:rsidRPr="005F311F" w:rsidRDefault="006C4A07" w:rsidP="00312574">
            <w:pPr>
              <w:rPr>
                <w:rFonts w:ascii="Verdana" w:hAnsi="Verdana"/>
                <w:sz w:val="20"/>
                <w:szCs w:val="20"/>
              </w:rPr>
            </w:pPr>
            <w:r w:rsidRPr="005F311F">
              <w:rPr>
                <w:rFonts w:ascii="Verdana" w:hAnsi="Verdana"/>
                <w:sz w:val="20"/>
                <w:szCs w:val="20"/>
              </w:rPr>
              <w:t>30. maj 2016</w:t>
            </w:r>
          </w:p>
        </w:tc>
      </w:tr>
      <w:tr w:rsidR="005F311F" w:rsidRPr="005F311F" w14:paraId="4C2C2853" w14:textId="77777777" w:rsidTr="00312574">
        <w:tc>
          <w:tcPr>
            <w:tcW w:w="4717" w:type="dxa"/>
          </w:tcPr>
          <w:p w14:paraId="13806DE0" w14:textId="3938033D" w:rsidR="006C4A07" w:rsidRPr="005F311F" w:rsidRDefault="006C4A07" w:rsidP="00312574">
            <w:pPr>
              <w:rPr>
                <w:rFonts w:ascii="Verdana" w:hAnsi="Verdana"/>
                <w:sz w:val="20"/>
                <w:szCs w:val="20"/>
              </w:rPr>
            </w:pPr>
            <w:r w:rsidRPr="005F311F">
              <w:rPr>
                <w:rFonts w:ascii="Verdana" w:hAnsi="Verdana"/>
                <w:sz w:val="20"/>
                <w:szCs w:val="20"/>
              </w:rPr>
              <w:t xml:space="preserve">Test/afprøvning af </w:t>
            </w:r>
            <w:r w:rsidR="004F5ABE">
              <w:rPr>
                <w:rFonts w:ascii="Verdana" w:hAnsi="Verdana"/>
                <w:sz w:val="20"/>
                <w:szCs w:val="20"/>
              </w:rPr>
              <w:t>biler</w:t>
            </w:r>
          </w:p>
        </w:tc>
        <w:tc>
          <w:tcPr>
            <w:tcW w:w="4803" w:type="dxa"/>
          </w:tcPr>
          <w:p w14:paraId="4103DC6D" w14:textId="165036EB" w:rsidR="006C4A07" w:rsidRPr="005F311F" w:rsidRDefault="006C4A07" w:rsidP="00312574">
            <w:pPr>
              <w:rPr>
                <w:rFonts w:ascii="Verdana" w:hAnsi="Verdana"/>
                <w:sz w:val="20"/>
                <w:szCs w:val="20"/>
              </w:rPr>
            </w:pPr>
            <w:r w:rsidRPr="005F311F">
              <w:rPr>
                <w:rFonts w:ascii="Verdana" w:hAnsi="Verdana"/>
                <w:sz w:val="20"/>
                <w:szCs w:val="20"/>
              </w:rPr>
              <w:t>Uge 25</w:t>
            </w:r>
            <w:r w:rsidR="005F311F" w:rsidRPr="005F311F">
              <w:rPr>
                <w:rFonts w:ascii="Verdana" w:hAnsi="Verdana"/>
                <w:sz w:val="20"/>
                <w:szCs w:val="20"/>
              </w:rPr>
              <w:t>-26</w:t>
            </w:r>
            <w:r w:rsidRPr="005F311F">
              <w:rPr>
                <w:rFonts w:ascii="Verdana" w:hAnsi="Verdana"/>
                <w:sz w:val="20"/>
                <w:szCs w:val="20"/>
              </w:rPr>
              <w:t xml:space="preserve"> 2016</w:t>
            </w:r>
          </w:p>
        </w:tc>
      </w:tr>
      <w:tr w:rsidR="005F311F" w:rsidRPr="005F311F" w14:paraId="48FF96FB" w14:textId="77777777" w:rsidTr="00312574">
        <w:tc>
          <w:tcPr>
            <w:tcW w:w="4717" w:type="dxa"/>
          </w:tcPr>
          <w:p w14:paraId="4C8E2C5E" w14:textId="77777777" w:rsidR="006C4A07" w:rsidRPr="005F311F" w:rsidRDefault="006C4A07" w:rsidP="00312574">
            <w:pPr>
              <w:rPr>
                <w:rFonts w:ascii="Verdana" w:hAnsi="Verdana"/>
                <w:sz w:val="20"/>
                <w:szCs w:val="20"/>
              </w:rPr>
            </w:pPr>
            <w:r w:rsidRPr="005F311F">
              <w:rPr>
                <w:rFonts w:ascii="Verdana" w:hAnsi="Verdana"/>
                <w:sz w:val="20"/>
                <w:szCs w:val="20"/>
              </w:rPr>
              <w:t>Kontraktstart:</w:t>
            </w:r>
          </w:p>
          <w:p w14:paraId="0548F698" w14:textId="77777777" w:rsidR="006C4A07" w:rsidRPr="005F311F" w:rsidRDefault="006C4A07" w:rsidP="00312574">
            <w:pPr>
              <w:rPr>
                <w:rFonts w:ascii="Verdana" w:hAnsi="Verdana"/>
                <w:sz w:val="20"/>
                <w:szCs w:val="20"/>
              </w:rPr>
            </w:pPr>
          </w:p>
        </w:tc>
        <w:tc>
          <w:tcPr>
            <w:tcW w:w="4803" w:type="dxa"/>
          </w:tcPr>
          <w:p w14:paraId="5B28D852" w14:textId="600EF2B9" w:rsidR="006C4A07" w:rsidRPr="005F311F" w:rsidRDefault="005F311F" w:rsidP="005F311F">
            <w:pPr>
              <w:jc w:val="both"/>
              <w:rPr>
                <w:rFonts w:ascii="Verdana" w:hAnsi="Verdana"/>
                <w:sz w:val="20"/>
                <w:szCs w:val="20"/>
              </w:rPr>
            </w:pPr>
            <w:r>
              <w:rPr>
                <w:rFonts w:ascii="Verdana" w:hAnsi="Verdana"/>
                <w:sz w:val="20"/>
                <w:szCs w:val="20"/>
              </w:rPr>
              <w:t xml:space="preserve">1. </w:t>
            </w:r>
            <w:r w:rsidR="006C4A07" w:rsidRPr="005F311F">
              <w:rPr>
                <w:rFonts w:ascii="Verdana" w:hAnsi="Verdana"/>
                <w:sz w:val="20"/>
                <w:szCs w:val="20"/>
              </w:rPr>
              <w:t>november 2016</w:t>
            </w:r>
          </w:p>
        </w:tc>
      </w:tr>
    </w:tbl>
    <w:p w14:paraId="1050092E" w14:textId="77777777" w:rsidR="006C4A07" w:rsidRPr="005F311F" w:rsidRDefault="006C4A07" w:rsidP="006C4A07">
      <w:pPr>
        <w:rPr>
          <w:rFonts w:ascii="Verdana" w:hAnsi="Verdana"/>
          <w:sz w:val="20"/>
          <w:szCs w:val="20"/>
        </w:rPr>
      </w:pPr>
    </w:p>
    <w:p w14:paraId="0D51EF15" w14:textId="434AC6B1" w:rsidR="006C4A07" w:rsidRPr="005F311F" w:rsidRDefault="006C4A07" w:rsidP="006C4A07">
      <w:pPr>
        <w:rPr>
          <w:rFonts w:ascii="Verdana" w:eastAsiaTheme="majorEastAsia" w:hAnsi="Verdana"/>
          <w:b/>
          <w:bCs/>
          <w:kern w:val="28"/>
          <w:sz w:val="20"/>
          <w:szCs w:val="20"/>
        </w:rPr>
      </w:pPr>
    </w:p>
    <w:p w14:paraId="1B4DB313" w14:textId="61079AD4" w:rsidR="006C4A07" w:rsidRPr="005F311F" w:rsidRDefault="00583DB3" w:rsidP="006C4A07">
      <w:pPr>
        <w:pStyle w:val="Overskrift1"/>
        <w:rPr>
          <w:rFonts w:ascii="Verdana" w:hAnsi="Verdana"/>
          <w:sz w:val="20"/>
          <w:szCs w:val="20"/>
        </w:rPr>
      </w:pPr>
      <w:bookmarkStart w:id="5" w:name="_Toc445207845"/>
      <w:r>
        <w:rPr>
          <w:rFonts w:ascii="Verdana" w:hAnsi="Verdana"/>
          <w:sz w:val="20"/>
          <w:szCs w:val="20"/>
        </w:rPr>
        <w:t>4</w:t>
      </w:r>
      <w:r w:rsidR="006C4A07" w:rsidRPr="005F311F">
        <w:rPr>
          <w:rFonts w:ascii="Verdana" w:hAnsi="Verdana"/>
          <w:sz w:val="20"/>
          <w:szCs w:val="20"/>
        </w:rPr>
        <w:t>. Udbuddets omfang</w:t>
      </w:r>
      <w:bookmarkEnd w:id="5"/>
    </w:p>
    <w:p w14:paraId="0EDBAD75" w14:textId="392BFB77" w:rsidR="006C4A07" w:rsidRPr="005F311F" w:rsidRDefault="006C4A07" w:rsidP="006C4A07">
      <w:pPr>
        <w:rPr>
          <w:rFonts w:ascii="Verdana" w:hAnsi="Verdana"/>
          <w:sz w:val="20"/>
          <w:szCs w:val="20"/>
        </w:rPr>
      </w:pPr>
      <w:r w:rsidRPr="005F311F">
        <w:rPr>
          <w:rFonts w:ascii="Verdana" w:hAnsi="Verdana"/>
          <w:sz w:val="20"/>
          <w:szCs w:val="20"/>
        </w:rPr>
        <w:t xml:space="preserve">Udbuddet vedrører indkøb af </w:t>
      </w:r>
      <w:r w:rsidR="004F5ABE">
        <w:rPr>
          <w:rFonts w:ascii="Verdana" w:hAnsi="Verdana"/>
          <w:sz w:val="20"/>
          <w:szCs w:val="20"/>
        </w:rPr>
        <w:t>biler</w:t>
      </w:r>
      <w:r w:rsidRPr="005F311F">
        <w:rPr>
          <w:rFonts w:ascii="Verdana" w:hAnsi="Verdana"/>
          <w:color w:val="FF0000"/>
          <w:sz w:val="20"/>
          <w:szCs w:val="20"/>
        </w:rPr>
        <w:t xml:space="preserve"> </w:t>
      </w:r>
      <w:r w:rsidRPr="005F311F">
        <w:rPr>
          <w:rFonts w:ascii="Verdana" w:hAnsi="Verdana"/>
          <w:sz w:val="20"/>
          <w:szCs w:val="20"/>
        </w:rPr>
        <w:t xml:space="preserve">til samtlige Ordregivers enheder og institutioner. </w:t>
      </w:r>
    </w:p>
    <w:p w14:paraId="1C9A14E8" w14:textId="77777777" w:rsidR="006C4A07" w:rsidRPr="005F311F" w:rsidRDefault="006C4A07" w:rsidP="006C4A07">
      <w:pPr>
        <w:rPr>
          <w:rFonts w:ascii="Verdana" w:hAnsi="Verdana"/>
          <w:sz w:val="20"/>
          <w:szCs w:val="20"/>
        </w:rPr>
      </w:pPr>
      <w:r w:rsidRPr="005F311F">
        <w:rPr>
          <w:rFonts w:ascii="Verdana" w:hAnsi="Verdana"/>
          <w:sz w:val="20"/>
          <w:szCs w:val="20"/>
        </w:rPr>
        <w:t xml:space="preserve">Rammeaftalen forudsættes indgået med max 3 bilmærker pr. segment pr. kommune, hvis der er så mange antagelige tilbud, for perioden 1. november 2016 til og med 31. oktober 2018. Rammeaftalen udløber herefter uden yderligere varsel. </w:t>
      </w:r>
    </w:p>
    <w:p w14:paraId="5E20D2FC" w14:textId="77777777" w:rsidR="006C4A07" w:rsidRPr="005F311F" w:rsidRDefault="006C4A07" w:rsidP="006C4A07">
      <w:pPr>
        <w:rPr>
          <w:rFonts w:ascii="Verdana" w:hAnsi="Verdana"/>
          <w:sz w:val="20"/>
          <w:szCs w:val="20"/>
        </w:rPr>
      </w:pPr>
    </w:p>
    <w:p w14:paraId="2C4AEB0F" w14:textId="77777777" w:rsidR="006C4A07" w:rsidRDefault="006C4A07" w:rsidP="006C4A07">
      <w:pPr>
        <w:rPr>
          <w:rFonts w:ascii="Verdana" w:hAnsi="Verdana"/>
          <w:sz w:val="20"/>
          <w:szCs w:val="20"/>
        </w:rPr>
      </w:pPr>
      <w:r w:rsidRPr="005F311F">
        <w:rPr>
          <w:rFonts w:ascii="Verdana" w:hAnsi="Verdana"/>
          <w:sz w:val="20"/>
          <w:szCs w:val="20"/>
        </w:rPr>
        <w:t xml:space="preserve">Udbuddet er opdelt i nedenstående delaftaler. En delaftale = en kommune. </w:t>
      </w:r>
    </w:p>
    <w:p w14:paraId="165E389C" w14:textId="77777777" w:rsidR="00F2753C" w:rsidRPr="005F311F" w:rsidRDefault="00F2753C" w:rsidP="006C4A07">
      <w:pPr>
        <w:rPr>
          <w:rFonts w:ascii="Verdana" w:hAnsi="Verdana"/>
          <w:sz w:val="20"/>
          <w:szCs w:val="20"/>
        </w:rPr>
      </w:pPr>
    </w:p>
    <w:p w14:paraId="349D7278" w14:textId="77777777" w:rsidR="006C4A07" w:rsidRPr="005F311F" w:rsidRDefault="006C4A07" w:rsidP="00A832DE">
      <w:pPr>
        <w:pStyle w:val="Listeafsnit"/>
        <w:numPr>
          <w:ilvl w:val="0"/>
          <w:numId w:val="11"/>
        </w:numPr>
        <w:rPr>
          <w:rFonts w:ascii="Verdana" w:hAnsi="Verdana"/>
          <w:sz w:val="20"/>
          <w:szCs w:val="20"/>
        </w:rPr>
      </w:pPr>
      <w:r w:rsidRPr="005F311F">
        <w:rPr>
          <w:rFonts w:ascii="Verdana" w:hAnsi="Verdana"/>
          <w:sz w:val="20"/>
          <w:szCs w:val="20"/>
        </w:rPr>
        <w:t xml:space="preserve">Delaftale 1: Herning Kommune og Ikast-Brande Kommune. </w:t>
      </w:r>
    </w:p>
    <w:p w14:paraId="173D449B" w14:textId="77777777" w:rsidR="006C4A07" w:rsidRPr="005F311F" w:rsidRDefault="006C4A07" w:rsidP="00A832DE">
      <w:pPr>
        <w:pStyle w:val="Listeafsnit"/>
        <w:numPr>
          <w:ilvl w:val="0"/>
          <w:numId w:val="11"/>
        </w:numPr>
        <w:rPr>
          <w:rFonts w:ascii="Verdana" w:hAnsi="Verdana"/>
          <w:sz w:val="20"/>
          <w:szCs w:val="20"/>
        </w:rPr>
      </w:pPr>
      <w:r w:rsidRPr="005F311F">
        <w:rPr>
          <w:rFonts w:ascii="Verdana" w:hAnsi="Verdana"/>
          <w:sz w:val="20"/>
          <w:szCs w:val="20"/>
        </w:rPr>
        <w:t>Delaftale 2: Esbjerg Kommune.</w:t>
      </w:r>
    </w:p>
    <w:p w14:paraId="247DAE13" w14:textId="77777777" w:rsidR="006C4A07" w:rsidRPr="005F311F" w:rsidRDefault="006C4A07" w:rsidP="00A832DE">
      <w:pPr>
        <w:pStyle w:val="Listeafsnit"/>
        <w:numPr>
          <w:ilvl w:val="0"/>
          <w:numId w:val="11"/>
        </w:numPr>
        <w:rPr>
          <w:rFonts w:ascii="Verdana" w:hAnsi="Verdana"/>
          <w:sz w:val="20"/>
          <w:szCs w:val="20"/>
        </w:rPr>
      </w:pPr>
      <w:r w:rsidRPr="005F311F">
        <w:rPr>
          <w:rFonts w:ascii="Verdana" w:hAnsi="Verdana"/>
          <w:sz w:val="20"/>
          <w:szCs w:val="20"/>
        </w:rPr>
        <w:t>Delaftale 3: Fredericia Kommune.</w:t>
      </w:r>
    </w:p>
    <w:p w14:paraId="048BD87C" w14:textId="77777777" w:rsidR="006C4A07" w:rsidRPr="005F311F" w:rsidRDefault="006C4A07" w:rsidP="00A832DE">
      <w:pPr>
        <w:pStyle w:val="Listeafsnit"/>
        <w:numPr>
          <w:ilvl w:val="0"/>
          <w:numId w:val="11"/>
        </w:numPr>
        <w:rPr>
          <w:rFonts w:ascii="Verdana" w:hAnsi="Verdana"/>
          <w:sz w:val="20"/>
          <w:szCs w:val="20"/>
        </w:rPr>
      </w:pPr>
      <w:r w:rsidRPr="005F311F">
        <w:rPr>
          <w:rFonts w:ascii="Verdana" w:hAnsi="Verdana"/>
          <w:sz w:val="20"/>
          <w:szCs w:val="20"/>
        </w:rPr>
        <w:t>Delaftale 4: Sønderborg Kommune.</w:t>
      </w:r>
    </w:p>
    <w:p w14:paraId="2BA73B50" w14:textId="77777777" w:rsidR="006C4A07" w:rsidRPr="005F311F" w:rsidRDefault="006C4A07" w:rsidP="006C4A07">
      <w:pPr>
        <w:rPr>
          <w:rFonts w:ascii="Verdana" w:hAnsi="Verdana"/>
          <w:sz w:val="20"/>
          <w:szCs w:val="20"/>
        </w:rPr>
      </w:pPr>
    </w:p>
    <w:p w14:paraId="499B34BE" w14:textId="25B556D0" w:rsidR="006C4A07" w:rsidRPr="005F311F" w:rsidRDefault="006C4A07" w:rsidP="006C4A07">
      <w:pPr>
        <w:rPr>
          <w:rFonts w:ascii="Verdana" w:hAnsi="Verdana"/>
          <w:sz w:val="20"/>
          <w:szCs w:val="20"/>
        </w:rPr>
      </w:pPr>
      <w:r w:rsidRPr="005F311F">
        <w:rPr>
          <w:rFonts w:ascii="Verdana" w:hAnsi="Verdana"/>
          <w:sz w:val="20"/>
          <w:szCs w:val="20"/>
        </w:rPr>
        <w:t xml:space="preserve">Udbuddet vedrører indkøb af </w:t>
      </w:r>
      <w:r w:rsidR="004F5ABE">
        <w:rPr>
          <w:rFonts w:ascii="Verdana" w:hAnsi="Verdana"/>
          <w:sz w:val="20"/>
          <w:szCs w:val="20"/>
        </w:rPr>
        <w:t>biler</w:t>
      </w:r>
      <w:r w:rsidRPr="005F311F">
        <w:rPr>
          <w:rFonts w:ascii="Verdana" w:hAnsi="Verdana"/>
          <w:sz w:val="20"/>
          <w:szCs w:val="20"/>
        </w:rPr>
        <w:t xml:space="preserve"> inden for nedenstående segmenter:</w:t>
      </w:r>
    </w:p>
    <w:p w14:paraId="62433E34" w14:textId="38B2C1A0" w:rsidR="006C4A07" w:rsidRPr="005F311F" w:rsidRDefault="006C4A07" w:rsidP="00A832DE">
      <w:pPr>
        <w:pStyle w:val="Listeafsnit"/>
        <w:numPr>
          <w:ilvl w:val="0"/>
          <w:numId w:val="12"/>
        </w:numPr>
        <w:rPr>
          <w:rFonts w:ascii="Verdana" w:hAnsi="Verdana"/>
          <w:sz w:val="20"/>
          <w:szCs w:val="20"/>
        </w:rPr>
      </w:pPr>
      <w:r w:rsidRPr="005F311F">
        <w:rPr>
          <w:rFonts w:ascii="Verdana" w:hAnsi="Verdana"/>
          <w:sz w:val="20"/>
          <w:szCs w:val="20"/>
        </w:rPr>
        <w:t xml:space="preserve">Segment A: Mikro </w:t>
      </w:r>
      <w:r w:rsidR="004F5ABE">
        <w:rPr>
          <w:rFonts w:ascii="Verdana" w:hAnsi="Verdana"/>
          <w:sz w:val="20"/>
          <w:szCs w:val="20"/>
        </w:rPr>
        <w:t>biler</w:t>
      </w:r>
      <w:r w:rsidR="00194BB6">
        <w:rPr>
          <w:rFonts w:ascii="Verdana" w:hAnsi="Verdana"/>
          <w:sz w:val="20"/>
          <w:szCs w:val="20"/>
        </w:rPr>
        <w:t xml:space="preserve"> - benzin</w:t>
      </w:r>
    </w:p>
    <w:p w14:paraId="48B64148" w14:textId="77777777" w:rsidR="006C4A07" w:rsidRPr="005F311F" w:rsidRDefault="006C4A07" w:rsidP="00A832DE">
      <w:pPr>
        <w:pStyle w:val="Listeafsnit"/>
        <w:numPr>
          <w:ilvl w:val="0"/>
          <w:numId w:val="12"/>
        </w:numPr>
        <w:rPr>
          <w:rFonts w:ascii="Verdana" w:hAnsi="Verdana"/>
          <w:sz w:val="20"/>
          <w:szCs w:val="20"/>
        </w:rPr>
      </w:pPr>
      <w:r w:rsidRPr="005F311F">
        <w:rPr>
          <w:rFonts w:ascii="Verdana" w:hAnsi="Verdana"/>
          <w:sz w:val="20"/>
          <w:szCs w:val="20"/>
        </w:rPr>
        <w:t xml:space="preserve">Segment B1: Mini bil – benzin/diesel </w:t>
      </w:r>
    </w:p>
    <w:p w14:paraId="12F352AE" w14:textId="77777777" w:rsidR="006C4A07" w:rsidRPr="005F311F" w:rsidRDefault="006C4A07" w:rsidP="00A832DE">
      <w:pPr>
        <w:pStyle w:val="Listeafsnit"/>
        <w:numPr>
          <w:ilvl w:val="0"/>
          <w:numId w:val="12"/>
        </w:numPr>
        <w:rPr>
          <w:rFonts w:ascii="Verdana" w:hAnsi="Verdana"/>
          <w:sz w:val="20"/>
          <w:szCs w:val="20"/>
        </w:rPr>
      </w:pPr>
      <w:r w:rsidRPr="005F311F">
        <w:rPr>
          <w:rFonts w:ascii="Verdana" w:hAnsi="Verdana"/>
          <w:sz w:val="20"/>
          <w:szCs w:val="20"/>
        </w:rPr>
        <w:t>Segment B2: Minibil - hybrid</w:t>
      </w:r>
    </w:p>
    <w:p w14:paraId="1BB7A9CA" w14:textId="66D4F271" w:rsidR="006C4A07" w:rsidRPr="005F311F" w:rsidRDefault="006C4A07" w:rsidP="00A832DE">
      <w:pPr>
        <w:pStyle w:val="Listeafsnit"/>
        <w:numPr>
          <w:ilvl w:val="0"/>
          <w:numId w:val="12"/>
        </w:numPr>
        <w:rPr>
          <w:rFonts w:ascii="Verdana" w:hAnsi="Verdana"/>
          <w:sz w:val="20"/>
          <w:szCs w:val="20"/>
        </w:rPr>
      </w:pPr>
      <w:r w:rsidRPr="005F311F">
        <w:rPr>
          <w:rFonts w:ascii="Verdana" w:hAnsi="Verdana"/>
          <w:sz w:val="20"/>
          <w:szCs w:val="20"/>
        </w:rPr>
        <w:t>Segment C: Lille mellemklassebil</w:t>
      </w:r>
      <w:r w:rsidR="00194BB6">
        <w:rPr>
          <w:rFonts w:ascii="Verdana" w:hAnsi="Verdana"/>
          <w:sz w:val="20"/>
          <w:szCs w:val="20"/>
        </w:rPr>
        <w:t xml:space="preserve"> – benzin/diesel</w:t>
      </w:r>
    </w:p>
    <w:p w14:paraId="6FF97648" w14:textId="5CDECF87" w:rsidR="006C4A07" w:rsidRPr="00194BB6" w:rsidRDefault="006C4A07" w:rsidP="00A832DE">
      <w:pPr>
        <w:pStyle w:val="Listeafsnit"/>
        <w:numPr>
          <w:ilvl w:val="0"/>
          <w:numId w:val="12"/>
        </w:numPr>
        <w:rPr>
          <w:rFonts w:ascii="Verdana" w:hAnsi="Verdana"/>
          <w:sz w:val="20"/>
          <w:szCs w:val="20"/>
          <w:lang w:val="en-US"/>
        </w:rPr>
      </w:pPr>
      <w:r w:rsidRPr="00194BB6">
        <w:rPr>
          <w:rFonts w:ascii="Verdana" w:hAnsi="Verdana"/>
          <w:sz w:val="20"/>
          <w:szCs w:val="20"/>
          <w:lang w:val="en-US"/>
        </w:rPr>
        <w:t>Segment D: Mini MPV</w:t>
      </w:r>
      <w:r w:rsidR="00194BB6">
        <w:rPr>
          <w:rFonts w:ascii="Verdana" w:hAnsi="Verdana"/>
          <w:sz w:val="20"/>
          <w:szCs w:val="20"/>
          <w:lang w:val="en-US"/>
        </w:rPr>
        <w:t xml:space="preserve"> </w:t>
      </w:r>
      <w:r w:rsidR="00194BB6" w:rsidRPr="00194BB6">
        <w:rPr>
          <w:rFonts w:ascii="Verdana" w:hAnsi="Verdana"/>
          <w:sz w:val="20"/>
          <w:szCs w:val="20"/>
          <w:lang w:val="en-US"/>
        </w:rPr>
        <w:t>– benzin/diesel</w:t>
      </w:r>
    </w:p>
    <w:p w14:paraId="503BA86F" w14:textId="6ACC524B" w:rsidR="006C4A07" w:rsidRPr="005F311F" w:rsidRDefault="006C4A07" w:rsidP="00A832DE">
      <w:pPr>
        <w:pStyle w:val="Listeafsnit"/>
        <w:numPr>
          <w:ilvl w:val="0"/>
          <w:numId w:val="12"/>
        </w:numPr>
        <w:rPr>
          <w:rFonts w:ascii="Verdana" w:hAnsi="Verdana"/>
          <w:sz w:val="20"/>
          <w:szCs w:val="20"/>
        </w:rPr>
      </w:pPr>
      <w:r w:rsidRPr="005F311F">
        <w:rPr>
          <w:rFonts w:ascii="Verdana" w:hAnsi="Verdana"/>
          <w:sz w:val="20"/>
          <w:szCs w:val="20"/>
        </w:rPr>
        <w:t>Segment E: Bus til lille kørekort</w:t>
      </w:r>
      <w:r w:rsidR="00194BB6">
        <w:rPr>
          <w:rFonts w:ascii="Verdana" w:hAnsi="Verdana"/>
          <w:sz w:val="20"/>
          <w:szCs w:val="20"/>
        </w:rPr>
        <w:t xml:space="preserve"> - diesel</w:t>
      </w:r>
    </w:p>
    <w:p w14:paraId="23629AB1" w14:textId="4F5A78F3" w:rsidR="005F311F" w:rsidRDefault="006C4A07" w:rsidP="00A832DE">
      <w:pPr>
        <w:pStyle w:val="Listeafsnit"/>
        <w:numPr>
          <w:ilvl w:val="0"/>
          <w:numId w:val="12"/>
        </w:numPr>
        <w:rPr>
          <w:rFonts w:ascii="Verdana" w:hAnsi="Verdana"/>
          <w:sz w:val="20"/>
          <w:szCs w:val="20"/>
        </w:rPr>
      </w:pPr>
      <w:r w:rsidRPr="005F311F">
        <w:rPr>
          <w:rFonts w:ascii="Verdana" w:hAnsi="Verdana"/>
          <w:sz w:val="20"/>
          <w:szCs w:val="20"/>
        </w:rPr>
        <w:t xml:space="preserve">Segment F: Lille varebil </w:t>
      </w:r>
      <w:r w:rsidR="00194BB6">
        <w:rPr>
          <w:rFonts w:ascii="Verdana" w:hAnsi="Verdana"/>
          <w:sz w:val="20"/>
          <w:szCs w:val="20"/>
        </w:rPr>
        <w:t>– benzin/diesel</w:t>
      </w:r>
    </w:p>
    <w:p w14:paraId="4A69A480" w14:textId="77777777" w:rsidR="005F311F" w:rsidRDefault="005F311F" w:rsidP="005F311F">
      <w:pPr>
        <w:pStyle w:val="Listeafsnit"/>
        <w:rPr>
          <w:rFonts w:ascii="Verdana" w:hAnsi="Verdana"/>
          <w:sz w:val="20"/>
          <w:szCs w:val="20"/>
        </w:rPr>
      </w:pPr>
    </w:p>
    <w:p w14:paraId="19FFB59A" w14:textId="73FB7589" w:rsidR="006C4A07" w:rsidRPr="005F311F" w:rsidRDefault="006C4A07" w:rsidP="005F311F">
      <w:pPr>
        <w:rPr>
          <w:rFonts w:ascii="Verdana" w:hAnsi="Verdana"/>
          <w:sz w:val="20"/>
          <w:szCs w:val="20"/>
        </w:rPr>
      </w:pPr>
      <w:r w:rsidRPr="005F311F">
        <w:rPr>
          <w:rFonts w:ascii="Verdana" w:hAnsi="Verdana"/>
          <w:sz w:val="20"/>
          <w:szCs w:val="20"/>
        </w:rPr>
        <w:lastRenderedPageBreak/>
        <w:t>Der kan afgives tilbud på én/flere/alle del</w:t>
      </w:r>
      <w:r w:rsidR="00285899">
        <w:rPr>
          <w:rFonts w:ascii="Verdana" w:hAnsi="Verdana"/>
          <w:sz w:val="20"/>
          <w:szCs w:val="20"/>
        </w:rPr>
        <w:t xml:space="preserve">aftaler (kommuner) samt </w:t>
      </w:r>
      <w:r w:rsidR="00285899" w:rsidRPr="005F311F">
        <w:rPr>
          <w:rFonts w:ascii="Verdana" w:hAnsi="Verdana"/>
          <w:sz w:val="20"/>
          <w:szCs w:val="20"/>
        </w:rPr>
        <w:t>én/flere/alle</w:t>
      </w:r>
      <w:r w:rsidR="00285899">
        <w:rPr>
          <w:rFonts w:ascii="Verdana" w:hAnsi="Verdana"/>
          <w:sz w:val="20"/>
          <w:szCs w:val="20"/>
        </w:rPr>
        <w:t xml:space="preserve"> </w:t>
      </w:r>
      <w:r w:rsidRPr="005F311F">
        <w:rPr>
          <w:rFonts w:ascii="Verdana" w:hAnsi="Verdana"/>
          <w:sz w:val="20"/>
          <w:szCs w:val="20"/>
        </w:rPr>
        <w:t>segmenter under hver enkelt delaftale. Tilbudsgiver kan pr. delaftale (kommune) for hvert segment tilbyde op til 3 bilmærker</w:t>
      </w:r>
      <w:r w:rsidR="00757C5D">
        <w:rPr>
          <w:rFonts w:ascii="Verdana" w:hAnsi="Verdana"/>
          <w:sz w:val="20"/>
          <w:szCs w:val="20"/>
        </w:rPr>
        <w:t>.</w:t>
      </w:r>
    </w:p>
    <w:p w14:paraId="01E69D2E" w14:textId="77777777" w:rsidR="006C4A07" w:rsidRPr="005F311F" w:rsidRDefault="006C4A07" w:rsidP="006C4A07">
      <w:pPr>
        <w:rPr>
          <w:rFonts w:ascii="Verdana" w:hAnsi="Verdana"/>
          <w:sz w:val="20"/>
          <w:szCs w:val="20"/>
        </w:rPr>
      </w:pPr>
    </w:p>
    <w:p w14:paraId="0728A516" w14:textId="38836A78" w:rsidR="006C4A07" w:rsidRPr="005F311F" w:rsidRDefault="006C4A07" w:rsidP="006C4A07">
      <w:pPr>
        <w:rPr>
          <w:rFonts w:ascii="Verdana" w:hAnsi="Verdana"/>
          <w:sz w:val="20"/>
          <w:szCs w:val="20"/>
        </w:rPr>
      </w:pPr>
      <w:r w:rsidRPr="005F311F">
        <w:rPr>
          <w:rFonts w:ascii="Verdana" w:hAnsi="Verdana"/>
          <w:sz w:val="20"/>
          <w:szCs w:val="20"/>
        </w:rPr>
        <w:t>Ved bilmærke</w:t>
      </w:r>
      <w:r w:rsidR="00F2753C">
        <w:rPr>
          <w:rFonts w:ascii="Verdana" w:hAnsi="Verdana"/>
          <w:sz w:val="20"/>
          <w:szCs w:val="20"/>
        </w:rPr>
        <w:t>r</w:t>
      </w:r>
      <w:r w:rsidRPr="005F311F">
        <w:rPr>
          <w:rFonts w:ascii="Verdana" w:hAnsi="Verdana"/>
          <w:sz w:val="20"/>
          <w:szCs w:val="20"/>
        </w:rPr>
        <w:t xml:space="preserve"> menes eksempelvis VW, Volvo, Peugeot. Det vil sige, at en Tilbudsgiver for eksempel</w:t>
      </w:r>
      <w:r w:rsidR="00F2753C">
        <w:rPr>
          <w:rFonts w:ascii="Verdana" w:hAnsi="Verdana"/>
          <w:sz w:val="20"/>
          <w:szCs w:val="20"/>
        </w:rPr>
        <w:t xml:space="preserve"> VW</w:t>
      </w:r>
      <w:r w:rsidRPr="005F311F">
        <w:rPr>
          <w:rFonts w:ascii="Verdana" w:hAnsi="Verdana"/>
          <w:sz w:val="20"/>
          <w:szCs w:val="20"/>
        </w:rPr>
        <w:t xml:space="preserve"> kan byde med VW, Skoda og Seat på samme segment, men kan ikke tilbyde forskellige modeller inden for </w:t>
      </w:r>
      <w:r w:rsidRPr="005F311F">
        <w:rPr>
          <w:rFonts w:ascii="Verdana" w:hAnsi="Verdana"/>
          <w:sz w:val="20"/>
          <w:szCs w:val="20"/>
          <w:u w:val="single"/>
        </w:rPr>
        <w:t xml:space="preserve">samme </w:t>
      </w:r>
      <w:r w:rsidRPr="005F311F">
        <w:rPr>
          <w:rFonts w:ascii="Verdana" w:hAnsi="Verdana"/>
          <w:sz w:val="20"/>
          <w:szCs w:val="20"/>
        </w:rPr>
        <w:t xml:space="preserve">segment præciseret således, at Tilbudsgiver ikke kan tilbyde både en Skoda Citygo og en Skoda Fabia inden for </w:t>
      </w:r>
      <w:r w:rsidRPr="005F311F">
        <w:rPr>
          <w:rFonts w:ascii="Verdana" w:hAnsi="Verdana"/>
          <w:sz w:val="20"/>
          <w:szCs w:val="20"/>
          <w:u w:val="single"/>
        </w:rPr>
        <w:t>samme</w:t>
      </w:r>
      <w:r w:rsidRPr="005F311F">
        <w:rPr>
          <w:rFonts w:ascii="Verdana" w:hAnsi="Verdana"/>
          <w:sz w:val="20"/>
          <w:szCs w:val="20"/>
        </w:rPr>
        <w:t xml:space="preserve"> segment. </w:t>
      </w:r>
    </w:p>
    <w:p w14:paraId="3D51F963" w14:textId="77777777" w:rsidR="006C4A07" w:rsidRPr="005F311F" w:rsidRDefault="006C4A07" w:rsidP="006C4A07">
      <w:pPr>
        <w:rPr>
          <w:rFonts w:ascii="Verdana" w:hAnsi="Verdana"/>
          <w:sz w:val="20"/>
          <w:szCs w:val="20"/>
        </w:rPr>
      </w:pPr>
    </w:p>
    <w:p w14:paraId="0CD924DF" w14:textId="3025C715" w:rsidR="006C4A07" w:rsidRPr="005F311F" w:rsidRDefault="006C4A07" w:rsidP="006C4A07">
      <w:pPr>
        <w:rPr>
          <w:rFonts w:ascii="Verdana" w:hAnsi="Verdana"/>
          <w:sz w:val="20"/>
          <w:szCs w:val="20"/>
        </w:rPr>
      </w:pPr>
      <w:r w:rsidRPr="005F311F">
        <w:rPr>
          <w:rFonts w:ascii="Verdana" w:hAnsi="Verdana"/>
          <w:sz w:val="20"/>
          <w:szCs w:val="20"/>
        </w:rPr>
        <w:t>Der gøres her opmærksom på, at der udelukkende er beskrevet eksemple</w:t>
      </w:r>
      <w:r w:rsidR="004F63A5">
        <w:rPr>
          <w:rFonts w:ascii="Verdana" w:hAnsi="Verdana"/>
          <w:sz w:val="20"/>
          <w:szCs w:val="20"/>
        </w:rPr>
        <w:t>r for at understøtte</w:t>
      </w:r>
      <w:r w:rsidRPr="005F311F">
        <w:rPr>
          <w:rFonts w:ascii="Verdana" w:hAnsi="Verdana"/>
          <w:sz w:val="20"/>
          <w:szCs w:val="20"/>
        </w:rPr>
        <w:t xml:space="preserve"> forståelsen af, hvad Ordregiver mener med bilmærke, model etc. </w:t>
      </w:r>
    </w:p>
    <w:p w14:paraId="0168485F" w14:textId="77777777" w:rsidR="006C4A07" w:rsidRPr="005F311F" w:rsidRDefault="006C4A07" w:rsidP="006C4A07">
      <w:pPr>
        <w:rPr>
          <w:rFonts w:ascii="Verdana" w:hAnsi="Verdana"/>
          <w:sz w:val="20"/>
          <w:szCs w:val="20"/>
        </w:rPr>
      </w:pPr>
    </w:p>
    <w:p w14:paraId="427E4218" w14:textId="35B7F7A3" w:rsidR="006C4A07" w:rsidRPr="00D804E4" w:rsidRDefault="00D804E4" w:rsidP="006C4A07">
      <w:pPr>
        <w:rPr>
          <w:rFonts w:ascii="Verdana" w:hAnsi="Verdana"/>
          <w:b/>
          <w:sz w:val="20"/>
          <w:szCs w:val="20"/>
        </w:rPr>
      </w:pPr>
      <w:r w:rsidRPr="00D804E4">
        <w:rPr>
          <w:rFonts w:ascii="Verdana" w:hAnsi="Verdana"/>
          <w:b/>
          <w:sz w:val="20"/>
          <w:szCs w:val="20"/>
        </w:rPr>
        <w:t xml:space="preserve">Køb af </w:t>
      </w:r>
      <w:r w:rsidR="004F5ABE">
        <w:rPr>
          <w:rFonts w:ascii="Verdana" w:hAnsi="Verdana"/>
          <w:b/>
          <w:sz w:val="20"/>
          <w:szCs w:val="20"/>
        </w:rPr>
        <w:t>biler</w:t>
      </w:r>
      <w:r w:rsidRPr="00D804E4">
        <w:rPr>
          <w:rFonts w:ascii="Verdana" w:hAnsi="Verdana"/>
          <w:b/>
          <w:sz w:val="20"/>
          <w:szCs w:val="20"/>
        </w:rPr>
        <w:t xml:space="preserve"> i 2015</w:t>
      </w:r>
    </w:p>
    <w:tbl>
      <w:tblPr>
        <w:tblW w:w="10491" w:type="dxa"/>
        <w:tblCellMar>
          <w:left w:w="70" w:type="dxa"/>
          <w:right w:w="70" w:type="dxa"/>
        </w:tblCellMar>
        <w:tblLook w:val="04A0" w:firstRow="1" w:lastRow="0" w:firstColumn="1" w:lastColumn="0" w:noHBand="0" w:noVBand="1"/>
      </w:tblPr>
      <w:tblGrid>
        <w:gridCol w:w="1217"/>
        <w:gridCol w:w="1069"/>
        <w:gridCol w:w="1225"/>
        <w:gridCol w:w="1225"/>
        <w:gridCol w:w="1225"/>
        <w:gridCol w:w="1225"/>
        <w:gridCol w:w="1097"/>
        <w:gridCol w:w="1069"/>
        <w:gridCol w:w="1225"/>
      </w:tblGrid>
      <w:tr w:rsidR="004F5ABE" w:rsidRPr="00C10BCD" w14:paraId="0274264A" w14:textId="77777777" w:rsidTr="00CB5BF4">
        <w:trPr>
          <w:trHeight w:val="250"/>
        </w:trPr>
        <w:tc>
          <w:tcPr>
            <w:tcW w:w="121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E213E96" w14:textId="77777777" w:rsidR="00757C5D" w:rsidRPr="00C10BCD" w:rsidRDefault="00757C5D" w:rsidP="00757C5D">
            <w:pPr>
              <w:rPr>
                <w:rFonts w:ascii="Calibri" w:hAnsi="Calibri" w:cs="Times New Roman"/>
                <w:b/>
                <w:bCs/>
                <w:color w:val="000000"/>
                <w:sz w:val="18"/>
                <w:szCs w:val="18"/>
              </w:rPr>
            </w:pPr>
            <w:r w:rsidRPr="00C10BCD">
              <w:rPr>
                <w:rFonts w:ascii="Calibri" w:hAnsi="Calibri" w:cs="Times New Roman"/>
                <w:b/>
                <w:bCs/>
                <w:color w:val="000000"/>
                <w:sz w:val="18"/>
                <w:szCs w:val="18"/>
              </w:rPr>
              <w:t>1. Herning samt Ikast-Brande</w:t>
            </w:r>
          </w:p>
        </w:tc>
        <w:tc>
          <w:tcPr>
            <w:tcW w:w="1069" w:type="dxa"/>
            <w:tcBorders>
              <w:top w:val="single" w:sz="4" w:space="0" w:color="auto"/>
              <w:left w:val="nil"/>
              <w:bottom w:val="single" w:sz="4" w:space="0" w:color="auto"/>
              <w:right w:val="single" w:sz="4" w:space="0" w:color="auto"/>
            </w:tcBorders>
            <w:shd w:val="clear" w:color="000000" w:fill="E7E6E6"/>
            <w:noWrap/>
            <w:vAlign w:val="bottom"/>
            <w:hideMark/>
          </w:tcPr>
          <w:p w14:paraId="6C6AD83B"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A</w:t>
            </w:r>
          </w:p>
        </w:tc>
        <w:tc>
          <w:tcPr>
            <w:tcW w:w="1225" w:type="dxa"/>
            <w:tcBorders>
              <w:top w:val="single" w:sz="4" w:space="0" w:color="auto"/>
              <w:left w:val="nil"/>
              <w:bottom w:val="single" w:sz="4" w:space="0" w:color="auto"/>
              <w:right w:val="single" w:sz="4" w:space="0" w:color="auto"/>
            </w:tcBorders>
            <w:shd w:val="clear" w:color="000000" w:fill="E7E6E6"/>
            <w:noWrap/>
            <w:vAlign w:val="bottom"/>
            <w:hideMark/>
          </w:tcPr>
          <w:p w14:paraId="59F6442C"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B1</w:t>
            </w:r>
          </w:p>
        </w:tc>
        <w:tc>
          <w:tcPr>
            <w:tcW w:w="1225" w:type="dxa"/>
            <w:tcBorders>
              <w:top w:val="single" w:sz="4" w:space="0" w:color="auto"/>
              <w:left w:val="nil"/>
              <w:bottom w:val="single" w:sz="4" w:space="0" w:color="auto"/>
              <w:right w:val="single" w:sz="4" w:space="0" w:color="auto"/>
            </w:tcBorders>
            <w:shd w:val="clear" w:color="000000" w:fill="E7E6E6"/>
            <w:noWrap/>
            <w:vAlign w:val="bottom"/>
            <w:hideMark/>
          </w:tcPr>
          <w:p w14:paraId="57A225D3"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B2</w:t>
            </w:r>
          </w:p>
        </w:tc>
        <w:tc>
          <w:tcPr>
            <w:tcW w:w="1225" w:type="dxa"/>
            <w:tcBorders>
              <w:top w:val="single" w:sz="4" w:space="0" w:color="auto"/>
              <w:left w:val="nil"/>
              <w:bottom w:val="single" w:sz="4" w:space="0" w:color="auto"/>
              <w:right w:val="single" w:sz="4" w:space="0" w:color="auto"/>
            </w:tcBorders>
            <w:shd w:val="clear" w:color="000000" w:fill="E7E6E6"/>
            <w:noWrap/>
            <w:vAlign w:val="bottom"/>
            <w:hideMark/>
          </w:tcPr>
          <w:p w14:paraId="0291E154"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C</w:t>
            </w:r>
          </w:p>
        </w:tc>
        <w:tc>
          <w:tcPr>
            <w:tcW w:w="1225" w:type="dxa"/>
            <w:tcBorders>
              <w:top w:val="single" w:sz="4" w:space="0" w:color="auto"/>
              <w:left w:val="nil"/>
              <w:bottom w:val="single" w:sz="4" w:space="0" w:color="auto"/>
              <w:right w:val="single" w:sz="4" w:space="0" w:color="auto"/>
            </w:tcBorders>
            <w:shd w:val="clear" w:color="000000" w:fill="E7E6E6"/>
            <w:noWrap/>
            <w:vAlign w:val="bottom"/>
            <w:hideMark/>
          </w:tcPr>
          <w:p w14:paraId="317E068B"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D</w:t>
            </w:r>
          </w:p>
        </w:tc>
        <w:tc>
          <w:tcPr>
            <w:tcW w:w="1011" w:type="dxa"/>
            <w:tcBorders>
              <w:top w:val="single" w:sz="4" w:space="0" w:color="auto"/>
              <w:left w:val="nil"/>
              <w:bottom w:val="single" w:sz="4" w:space="0" w:color="auto"/>
              <w:right w:val="single" w:sz="4" w:space="0" w:color="auto"/>
            </w:tcBorders>
            <w:shd w:val="clear" w:color="000000" w:fill="E7E6E6"/>
            <w:noWrap/>
            <w:vAlign w:val="bottom"/>
            <w:hideMark/>
          </w:tcPr>
          <w:p w14:paraId="4ACDD0B9"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E</w:t>
            </w:r>
          </w:p>
        </w:tc>
        <w:tc>
          <w:tcPr>
            <w:tcW w:w="1069" w:type="dxa"/>
            <w:tcBorders>
              <w:top w:val="single" w:sz="4" w:space="0" w:color="auto"/>
              <w:left w:val="nil"/>
              <w:bottom w:val="single" w:sz="4" w:space="0" w:color="auto"/>
              <w:right w:val="single" w:sz="4" w:space="0" w:color="auto"/>
            </w:tcBorders>
            <w:shd w:val="clear" w:color="000000" w:fill="E7E6E6"/>
            <w:noWrap/>
            <w:vAlign w:val="bottom"/>
            <w:hideMark/>
          </w:tcPr>
          <w:p w14:paraId="54CD2BF6"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F</w:t>
            </w:r>
          </w:p>
        </w:tc>
        <w:tc>
          <w:tcPr>
            <w:tcW w:w="1225" w:type="dxa"/>
            <w:tcBorders>
              <w:top w:val="single" w:sz="4" w:space="0" w:color="auto"/>
              <w:left w:val="nil"/>
              <w:bottom w:val="single" w:sz="4" w:space="0" w:color="auto"/>
              <w:right w:val="single" w:sz="4" w:space="0" w:color="auto"/>
            </w:tcBorders>
            <w:shd w:val="clear" w:color="000000" w:fill="E7E6E6"/>
            <w:noWrap/>
            <w:vAlign w:val="bottom"/>
            <w:hideMark/>
          </w:tcPr>
          <w:p w14:paraId="5E1C65A4"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Total</w:t>
            </w:r>
          </w:p>
        </w:tc>
      </w:tr>
      <w:tr w:rsidR="004F5ABE" w:rsidRPr="00C10BCD" w14:paraId="6DB51FF4" w14:textId="77777777" w:rsidTr="00CB5BF4">
        <w:trPr>
          <w:trHeight w:val="250"/>
        </w:trPr>
        <w:tc>
          <w:tcPr>
            <w:tcW w:w="1217" w:type="dxa"/>
            <w:tcBorders>
              <w:top w:val="nil"/>
              <w:left w:val="single" w:sz="4" w:space="0" w:color="auto"/>
              <w:bottom w:val="single" w:sz="4" w:space="0" w:color="auto"/>
              <w:right w:val="single" w:sz="4" w:space="0" w:color="auto"/>
            </w:tcBorders>
            <w:shd w:val="clear" w:color="000000" w:fill="E7E6E6"/>
            <w:noWrap/>
            <w:vAlign w:val="bottom"/>
            <w:hideMark/>
          </w:tcPr>
          <w:p w14:paraId="3CED92F7"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Antal</w:t>
            </w:r>
          </w:p>
        </w:tc>
        <w:tc>
          <w:tcPr>
            <w:tcW w:w="1069" w:type="dxa"/>
            <w:tcBorders>
              <w:top w:val="nil"/>
              <w:left w:val="nil"/>
              <w:bottom w:val="single" w:sz="4" w:space="0" w:color="auto"/>
              <w:right w:val="single" w:sz="4" w:space="0" w:color="auto"/>
            </w:tcBorders>
            <w:shd w:val="clear" w:color="000000" w:fill="E7E6E6"/>
            <w:noWrap/>
            <w:vAlign w:val="bottom"/>
            <w:hideMark/>
          </w:tcPr>
          <w:p w14:paraId="012BDC69"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w:t>
            </w:r>
          </w:p>
        </w:tc>
        <w:tc>
          <w:tcPr>
            <w:tcW w:w="1225" w:type="dxa"/>
            <w:tcBorders>
              <w:top w:val="nil"/>
              <w:left w:val="nil"/>
              <w:bottom w:val="single" w:sz="4" w:space="0" w:color="auto"/>
              <w:right w:val="single" w:sz="4" w:space="0" w:color="auto"/>
            </w:tcBorders>
            <w:shd w:val="clear" w:color="000000" w:fill="E7E6E6"/>
            <w:noWrap/>
            <w:vAlign w:val="bottom"/>
            <w:hideMark/>
          </w:tcPr>
          <w:p w14:paraId="0AB367FD"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8</w:t>
            </w:r>
          </w:p>
        </w:tc>
        <w:tc>
          <w:tcPr>
            <w:tcW w:w="1225" w:type="dxa"/>
            <w:tcBorders>
              <w:top w:val="nil"/>
              <w:left w:val="nil"/>
              <w:bottom w:val="single" w:sz="4" w:space="0" w:color="auto"/>
              <w:right w:val="single" w:sz="4" w:space="0" w:color="auto"/>
            </w:tcBorders>
            <w:shd w:val="clear" w:color="000000" w:fill="E7E6E6"/>
            <w:noWrap/>
            <w:vAlign w:val="bottom"/>
            <w:hideMark/>
          </w:tcPr>
          <w:p w14:paraId="1FA8FF19"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2</w:t>
            </w:r>
          </w:p>
        </w:tc>
        <w:tc>
          <w:tcPr>
            <w:tcW w:w="1225" w:type="dxa"/>
            <w:tcBorders>
              <w:top w:val="nil"/>
              <w:left w:val="nil"/>
              <w:bottom w:val="single" w:sz="4" w:space="0" w:color="auto"/>
              <w:right w:val="single" w:sz="4" w:space="0" w:color="auto"/>
            </w:tcBorders>
            <w:shd w:val="clear" w:color="000000" w:fill="E7E6E6"/>
            <w:noWrap/>
            <w:vAlign w:val="bottom"/>
            <w:hideMark/>
          </w:tcPr>
          <w:p w14:paraId="314F2B2D"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9</w:t>
            </w:r>
          </w:p>
        </w:tc>
        <w:tc>
          <w:tcPr>
            <w:tcW w:w="1225" w:type="dxa"/>
            <w:tcBorders>
              <w:top w:val="nil"/>
              <w:left w:val="nil"/>
              <w:bottom w:val="single" w:sz="4" w:space="0" w:color="auto"/>
              <w:right w:val="single" w:sz="4" w:space="0" w:color="auto"/>
            </w:tcBorders>
            <w:shd w:val="clear" w:color="000000" w:fill="E7E6E6"/>
            <w:noWrap/>
            <w:vAlign w:val="bottom"/>
            <w:hideMark/>
          </w:tcPr>
          <w:p w14:paraId="45382B50"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2</w:t>
            </w:r>
          </w:p>
        </w:tc>
        <w:tc>
          <w:tcPr>
            <w:tcW w:w="1011" w:type="dxa"/>
            <w:tcBorders>
              <w:top w:val="nil"/>
              <w:left w:val="nil"/>
              <w:bottom w:val="single" w:sz="4" w:space="0" w:color="auto"/>
              <w:right w:val="single" w:sz="4" w:space="0" w:color="auto"/>
            </w:tcBorders>
            <w:shd w:val="clear" w:color="000000" w:fill="E7E6E6"/>
            <w:noWrap/>
            <w:vAlign w:val="bottom"/>
            <w:hideMark/>
          </w:tcPr>
          <w:p w14:paraId="16E2629C" w14:textId="32D63EC7" w:rsidR="00757C5D" w:rsidRPr="00C10BCD" w:rsidRDefault="00757C5D" w:rsidP="005179CB">
            <w:pPr>
              <w:jc w:val="center"/>
              <w:rPr>
                <w:rFonts w:ascii="Calibri" w:hAnsi="Calibri" w:cs="Times New Roman"/>
                <w:color w:val="000000"/>
                <w:sz w:val="18"/>
                <w:szCs w:val="18"/>
              </w:rPr>
            </w:pPr>
          </w:p>
        </w:tc>
        <w:tc>
          <w:tcPr>
            <w:tcW w:w="1069" w:type="dxa"/>
            <w:tcBorders>
              <w:top w:val="nil"/>
              <w:left w:val="nil"/>
              <w:bottom w:val="single" w:sz="4" w:space="0" w:color="auto"/>
              <w:right w:val="single" w:sz="4" w:space="0" w:color="auto"/>
            </w:tcBorders>
            <w:shd w:val="clear" w:color="000000" w:fill="E7E6E6"/>
            <w:noWrap/>
            <w:vAlign w:val="bottom"/>
            <w:hideMark/>
          </w:tcPr>
          <w:p w14:paraId="05EDC1DC"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w:t>
            </w:r>
          </w:p>
        </w:tc>
        <w:tc>
          <w:tcPr>
            <w:tcW w:w="1225" w:type="dxa"/>
            <w:tcBorders>
              <w:top w:val="nil"/>
              <w:left w:val="nil"/>
              <w:bottom w:val="single" w:sz="4" w:space="0" w:color="auto"/>
              <w:right w:val="single" w:sz="4" w:space="0" w:color="auto"/>
            </w:tcBorders>
            <w:shd w:val="clear" w:color="000000" w:fill="E7E6E6"/>
            <w:noWrap/>
            <w:vAlign w:val="bottom"/>
            <w:hideMark/>
          </w:tcPr>
          <w:p w14:paraId="0D32B778" w14:textId="25F1E137" w:rsidR="00757C5D" w:rsidRPr="00C10BCD" w:rsidRDefault="00DF61E4" w:rsidP="005179CB">
            <w:pPr>
              <w:jc w:val="center"/>
              <w:rPr>
                <w:rFonts w:ascii="Calibri" w:hAnsi="Calibri" w:cs="Times New Roman"/>
                <w:color w:val="000000"/>
                <w:sz w:val="18"/>
                <w:szCs w:val="18"/>
              </w:rPr>
            </w:pPr>
            <w:r>
              <w:rPr>
                <w:rFonts w:ascii="Calibri" w:hAnsi="Calibri" w:cs="Times New Roman"/>
                <w:color w:val="000000"/>
                <w:sz w:val="18"/>
                <w:szCs w:val="18"/>
              </w:rPr>
              <w:t>23</w:t>
            </w:r>
          </w:p>
        </w:tc>
      </w:tr>
      <w:tr w:rsidR="004F5ABE" w:rsidRPr="00C10BCD" w14:paraId="1B25E865" w14:textId="77777777" w:rsidTr="00CB5BF4">
        <w:trPr>
          <w:trHeight w:val="250"/>
        </w:trPr>
        <w:tc>
          <w:tcPr>
            <w:tcW w:w="1217" w:type="dxa"/>
            <w:tcBorders>
              <w:top w:val="nil"/>
              <w:left w:val="single" w:sz="4" w:space="0" w:color="auto"/>
              <w:bottom w:val="single" w:sz="4" w:space="0" w:color="auto"/>
              <w:right w:val="single" w:sz="4" w:space="0" w:color="auto"/>
            </w:tcBorders>
            <w:shd w:val="clear" w:color="000000" w:fill="E7E6E6"/>
            <w:noWrap/>
            <w:vAlign w:val="bottom"/>
            <w:hideMark/>
          </w:tcPr>
          <w:p w14:paraId="5897B7AB"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Sum</w:t>
            </w:r>
          </w:p>
        </w:tc>
        <w:tc>
          <w:tcPr>
            <w:tcW w:w="1069" w:type="dxa"/>
            <w:tcBorders>
              <w:top w:val="nil"/>
              <w:left w:val="nil"/>
              <w:bottom w:val="single" w:sz="4" w:space="0" w:color="auto"/>
              <w:right w:val="single" w:sz="4" w:space="0" w:color="auto"/>
            </w:tcBorders>
            <w:shd w:val="clear" w:color="000000" w:fill="E7E6E6"/>
            <w:noWrap/>
            <w:vAlign w:val="bottom"/>
            <w:hideMark/>
          </w:tcPr>
          <w:p w14:paraId="4F6E07D7" w14:textId="4FF5D195"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80.000,00</w:t>
            </w:r>
          </w:p>
        </w:tc>
        <w:tc>
          <w:tcPr>
            <w:tcW w:w="1225" w:type="dxa"/>
            <w:tcBorders>
              <w:top w:val="nil"/>
              <w:left w:val="nil"/>
              <w:bottom w:val="single" w:sz="4" w:space="0" w:color="auto"/>
              <w:right w:val="single" w:sz="4" w:space="0" w:color="auto"/>
            </w:tcBorders>
            <w:shd w:val="clear" w:color="000000" w:fill="E7E6E6"/>
            <w:noWrap/>
            <w:vAlign w:val="bottom"/>
            <w:hideMark/>
          </w:tcPr>
          <w:p w14:paraId="4B2FB273" w14:textId="61EFAE06"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700.000,00</w:t>
            </w:r>
          </w:p>
        </w:tc>
        <w:tc>
          <w:tcPr>
            <w:tcW w:w="1225" w:type="dxa"/>
            <w:tcBorders>
              <w:top w:val="nil"/>
              <w:left w:val="nil"/>
              <w:bottom w:val="single" w:sz="4" w:space="0" w:color="auto"/>
              <w:right w:val="single" w:sz="4" w:space="0" w:color="auto"/>
            </w:tcBorders>
            <w:shd w:val="clear" w:color="000000" w:fill="E7E6E6"/>
            <w:noWrap/>
            <w:vAlign w:val="bottom"/>
            <w:hideMark/>
          </w:tcPr>
          <w:p w14:paraId="7FDDBC77" w14:textId="255CE20A"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140.000,00</w:t>
            </w:r>
          </w:p>
        </w:tc>
        <w:tc>
          <w:tcPr>
            <w:tcW w:w="1225" w:type="dxa"/>
            <w:tcBorders>
              <w:top w:val="nil"/>
              <w:left w:val="nil"/>
              <w:bottom w:val="single" w:sz="4" w:space="0" w:color="auto"/>
              <w:right w:val="single" w:sz="4" w:space="0" w:color="auto"/>
            </w:tcBorders>
            <w:shd w:val="clear" w:color="000000" w:fill="E7E6E6"/>
            <w:noWrap/>
            <w:vAlign w:val="bottom"/>
            <w:hideMark/>
          </w:tcPr>
          <w:p w14:paraId="78942780" w14:textId="164486CA"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1.000.000,00</w:t>
            </w:r>
          </w:p>
        </w:tc>
        <w:tc>
          <w:tcPr>
            <w:tcW w:w="1225" w:type="dxa"/>
            <w:tcBorders>
              <w:top w:val="nil"/>
              <w:left w:val="nil"/>
              <w:bottom w:val="single" w:sz="4" w:space="0" w:color="auto"/>
              <w:right w:val="single" w:sz="4" w:space="0" w:color="auto"/>
            </w:tcBorders>
            <w:shd w:val="clear" w:color="000000" w:fill="E7E6E6"/>
            <w:noWrap/>
            <w:vAlign w:val="bottom"/>
            <w:hideMark/>
          </w:tcPr>
          <w:p w14:paraId="66BC4685" w14:textId="67D391E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220.000,00</w:t>
            </w:r>
          </w:p>
        </w:tc>
        <w:tc>
          <w:tcPr>
            <w:tcW w:w="1011" w:type="dxa"/>
            <w:tcBorders>
              <w:top w:val="nil"/>
              <w:left w:val="nil"/>
              <w:bottom w:val="single" w:sz="4" w:space="0" w:color="auto"/>
              <w:right w:val="single" w:sz="4" w:space="0" w:color="auto"/>
            </w:tcBorders>
            <w:shd w:val="clear" w:color="000000" w:fill="E7E6E6"/>
            <w:noWrap/>
            <w:vAlign w:val="bottom"/>
            <w:hideMark/>
          </w:tcPr>
          <w:p w14:paraId="5FEA413E" w14:textId="3A912ECC" w:rsidR="00757C5D" w:rsidRPr="00C10BCD" w:rsidRDefault="00757C5D" w:rsidP="005179CB">
            <w:pPr>
              <w:jc w:val="center"/>
              <w:rPr>
                <w:rFonts w:ascii="Calibri" w:hAnsi="Calibri" w:cs="Times New Roman"/>
                <w:color w:val="000000"/>
                <w:sz w:val="18"/>
                <w:szCs w:val="18"/>
              </w:rPr>
            </w:pPr>
          </w:p>
        </w:tc>
        <w:tc>
          <w:tcPr>
            <w:tcW w:w="1069" w:type="dxa"/>
            <w:tcBorders>
              <w:top w:val="nil"/>
              <w:left w:val="nil"/>
              <w:bottom w:val="single" w:sz="4" w:space="0" w:color="auto"/>
              <w:right w:val="single" w:sz="4" w:space="0" w:color="auto"/>
            </w:tcBorders>
            <w:shd w:val="clear" w:color="000000" w:fill="E7E6E6"/>
            <w:noWrap/>
            <w:vAlign w:val="bottom"/>
            <w:hideMark/>
          </w:tcPr>
          <w:p w14:paraId="38D5DB10" w14:textId="6987108A"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126.000,00</w:t>
            </w:r>
          </w:p>
        </w:tc>
        <w:tc>
          <w:tcPr>
            <w:tcW w:w="1225" w:type="dxa"/>
            <w:tcBorders>
              <w:top w:val="nil"/>
              <w:left w:val="nil"/>
              <w:bottom w:val="single" w:sz="4" w:space="0" w:color="auto"/>
              <w:right w:val="single" w:sz="4" w:space="0" w:color="auto"/>
            </w:tcBorders>
            <w:shd w:val="clear" w:color="000000" w:fill="E7E6E6"/>
            <w:noWrap/>
            <w:vAlign w:val="bottom"/>
            <w:hideMark/>
          </w:tcPr>
          <w:p w14:paraId="7F41D218" w14:textId="7810FA65"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2.266.000,00</w:t>
            </w:r>
          </w:p>
        </w:tc>
      </w:tr>
      <w:tr w:rsidR="00757C5D" w:rsidRPr="00C10BCD" w14:paraId="0492FA70" w14:textId="77777777" w:rsidTr="00CB5BF4">
        <w:trPr>
          <w:trHeight w:val="250"/>
        </w:trPr>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18511FF8" w14:textId="77777777" w:rsidR="00757C5D" w:rsidRPr="00C10BCD" w:rsidRDefault="00757C5D" w:rsidP="00757C5D">
            <w:pPr>
              <w:rPr>
                <w:rFonts w:ascii="Calibri" w:hAnsi="Calibri" w:cs="Times New Roman"/>
                <w:b/>
                <w:bCs/>
                <w:color w:val="000000"/>
                <w:sz w:val="18"/>
                <w:szCs w:val="18"/>
              </w:rPr>
            </w:pPr>
            <w:r w:rsidRPr="00C10BCD">
              <w:rPr>
                <w:rFonts w:ascii="Calibri" w:hAnsi="Calibri" w:cs="Times New Roman"/>
                <w:b/>
                <w:bCs/>
                <w:color w:val="000000"/>
                <w:sz w:val="18"/>
                <w:szCs w:val="18"/>
              </w:rPr>
              <w:t>2. Esbjerg</w:t>
            </w:r>
          </w:p>
        </w:tc>
        <w:tc>
          <w:tcPr>
            <w:tcW w:w="1069" w:type="dxa"/>
            <w:tcBorders>
              <w:top w:val="nil"/>
              <w:left w:val="nil"/>
              <w:bottom w:val="single" w:sz="4" w:space="0" w:color="auto"/>
              <w:right w:val="single" w:sz="4" w:space="0" w:color="auto"/>
            </w:tcBorders>
            <w:shd w:val="clear" w:color="auto" w:fill="auto"/>
            <w:noWrap/>
            <w:vAlign w:val="bottom"/>
            <w:hideMark/>
          </w:tcPr>
          <w:p w14:paraId="7B442630"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A</w:t>
            </w:r>
          </w:p>
        </w:tc>
        <w:tc>
          <w:tcPr>
            <w:tcW w:w="1225" w:type="dxa"/>
            <w:tcBorders>
              <w:top w:val="nil"/>
              <w:left w:val="nil"/>
              <w:bottom w:val="single" w:sz="4" w:space="0" w:color="auto"/>
              <w:right w:val="single" w:sz="4" w:space="0" w:color="auto"/>
            </w:tcBorders>
            <w:shd w:val="clear" w:color="auto" w:fill="auto"/>
            <w:noWrap/>
            <w:vAlign w:val="bottom"/>
            <w:hideMark/>
          </w:tcPr>
          <w:p w14:paraId="0079E904"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B1</w:t>
            </w:r>
          </w:p>
        </w:tc>
        <w:tc>
          <w:tcPr>
            <w:tcW w:w="1225" w:type="dxa"/>
            <w:tcBorders>
              <w:top w:val="nil"/>
              <w:left w:val="nil"/>
              <w:bottom w:val="single" w:sz="4" w:space="0" w:color="auto"/>
              <w:right w:val="single" w:sz="4" w:space="0" w:color="auto"/>
            </w:tcBorders>
            <w:shd w:val="clear" w:color="auto" w:fill="auto"/>
            <w:noWrap/>
            <w:vAlign w:val="bottom"/>
            <w:hideMark/>
          </w:tcPr>
          <w:p w14:paraId="5FECEF61"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B2</w:t>
            </w:r>
          </w:p>
        </w:tc>
        <w:tc>
          <w:tcPr>
            <w:tcW w:w="1225" w:type="dxa"/>
            <w:tcBorders>
              <w:top w:val="nil"/>
              <w:left w:val="nil"/>
              <w:bottom w:val="single" w:sz="4" w:space="0" w:color="auto"/>
              <w:right w:val="single" w:sz="4" w:space="0" w:color="auto"/>
            </w:tcBorders>
            <w:shd w:val="clear" w:color="auto" w:fill="auto"/>
            <w:noWrap/>
            <w:vAlign w:val="bottom"/>
            <w:hideMark/>
          </w:tcPr>
          <w:p w14:paraId="1FA84D89"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C</w:t>
            </w:r>
          </w:p>
        </w:tc>
        <w:tc>
          <w:tcPr>
            <w:tcW w:w="1225" w:type="dxa"/>
            <w:tcBorders>
              <w:top w:val="nil"/>
              <w:left w:val="nil"/>
              <w:bottom w:val="single" w:sz="4" w:space="0" w:color="auto"/>
              <w:right w:val="single" w:sz="4" w:space="0" w:color="auto"/>
            </w:tcBorders>
            <w:shd w:val="clear" w:color="auto" w:fill="auto"/>
            <w:noWrap/>
            <w:vAlign w:val="bottom"/>
            <w:hideMark/>
          </w:tcPr>
          <w:p w14:paraId="16B331ED"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D</w:t>
            </w:r>
          </w:p>
        </w:tc>
        <w:tc>
          <w:tcPr>
            <w:tcW w:w="1011" w:type="dxa"/>
            <w:tcBorders>
              <w:top w:val="nil"/>
              <w:left w:val="nil"/>
              <w:bottom w:val="single" w:sz="4" w:space="0" w:color="auto"/>
              <w:right w:val="single" w:sz="4" w:space="0" w:color="auto"/>
            </w:tcBorders>
            <w:shd w:val="clear" w:color="auto" w:fill="auto"/>
            <w:noWrap/>
            <w:vAlign w:val="bottom"/>
            <w:hideMark/>
          </w:tcPr>
          <w:p w14:paraId="738F0A91"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E</w:t>
            </w:r>
          </w:p>
        </w:tc>
        <w:tc>
          <w:tcPr>
            <w:tcW w:w="1069" w:type="dxa"/>
            <w:tcBorders>
              <w:top w:val="nil"/>
              <w:left w:val="nil"/>
              <w:bottom w:val="single" w:sz="4" w:space="0" w:color="auto"/>
              <w:right w:val="single" w:sz="4" w:space="0" w:color="auto"/>
            </w:tcBorders>
            <w:shd w:val="clear" w:color="auto" w:fill="auto"/>
            <w:noWrap/>
            <w:vAlign w:val="bottom"/>
            <w:hideMark/>
          </w:tcPr>
          <w:p w14:paraId="519542BA"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F</w:t>
            </w:r>
          </w:p>
        </w:tc>
        <w:tc>
          <w:tcPr>
            <w:tcW w:w="1225" w:type="dxa"/>
            <w:tcBorders>
              <w:top w:val="nil"/>
              <w:left w:val="nil"/>
              <w:bottom w:val="single" w:sz="4" w:space="0" w:color="auto"/>
              <w:right w:val="single" w:sz="4" w:space="0" w:color="auto"/>
            </w:tcBorders>
            <w:shd w:val="clear" w:color="auto" w:fill="auto"/>
            <w:noWrap/>
            <w:vAlign w:val="bottom"/>
            <w:hideMark/>
          </w:tcPr>
          <w:p w14:paraId="662DC2B1"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Total</w:t>
            </w:r>
          </w:p>
        </w:tc>
      </w:tr>
      <w:tr w:rsidR="00757C5D" w:rsidRPr="00C10BCD" w14:paraId="5DD6898D" w14:textId="77777777" w:rsidTr="00CB5BF4">
        <w:trPr>
          <w:trHeight w:val="250"/>
        </w:trPr>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159E5103"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Antal</w:t>
            </w:r>
          </w:p>
        </w:tc>
        <w:tc>
          <w:tcPr>
            <w:tcW w:w="1069" w:type="dxa"/>
            <w:tcBorders>
              <w:top w:val="nil"/>
              <w:left w:val="nil"/>
              <w:bottom w:val="single" w:sz="4" w:space="0" w:color="auto"/>
              <w:right w:val="single" w:sz="4" w:space="0" w:color="auto"/>
            </w:tcBorders>
            <w:shd w:val="clear" w:color="auto" w:fill="auto"/>
            <w:noWrap/>
            <w:vAlign w:val="bottom"/>
            <w:hideMark/>
          </w:tcPr>
          <w:p w14:paraId="7596AE03" w14:textId="3E62E41C" w:rsidR="00757C5D" w:rsidRPr="00C10BCD" w:rsidRDefault="00757C5D" w:rsidP="005179CB">
            <w:pPr>
              <w:jc w:val="center"/>
              <w:rPr>
                <w:rFonts w:ascii="Calibri" w:hAnsi="Calibri" w:cs="Times New Roman"/>
                <w:color w:val="000000"/>
                <w:sz w:val="18"/>
                <w:szCs w:val="18"/>
              </w:rPr>
            </w:pPr>
          </w:p>
        </w:tc>
        <w:tc>
          <w:tcPr>
            <w:tcW w:w="1225" w:type="dxa"/>
            <w:tcBorders>
              <w:top w:val="nil"/>
              <w:left w:val="nil"/>
              <w:bottom w:val="single" w:sz="4" w:space="0" w:color="auto"/>
              <w:right w:val="single" w:sz="4" w:space="0" w:color="auto"/>
            </w:tcBorders>
            <w:shd w:val="clear" w:color="auto" w:fill="auto"/>
            <w:noWrap/>
            <w:vAlign w:val="bottom"/>
            <w:hideMark/>
          </w:tcPr>
          <w:p w14:paraId="309EA5B2"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7</w:t>
            </w:r>
          </w:p>
        </w:tc>
        <w:tc>
          <w:tcPr>
            <w:tcW w:w="1225" w:type="dxa"/>
            <w:tcBorders>
              <w:top w:val="nil"/>
              <w:left w:val="nil"/>
              <w:bottom w:val="single" w:sz="4" w:space="0" w:color="auto"/>
              <w:right w:val="single" w:sz="4" w:space="0" w:color="auto"/>
            </w:tcBorders>
            <w:shd w:val="clear" w:color="auto" w:fill="auto"/>
            <w:noWrap/>
            <w:vAlign w:val="bottom"/>
            <w:hideMark/>
          </w:tcPr>
          <w:p w14:paraId="51477A33"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20</w:t>
            </w:r>
          </w:p>
        </w:tc>
        <w:tc>
          <w:tcPr>
            <w:tcW w:w="1225" w:type="dxa"/>
            <w:tcBorders>
              <w:top w:val="nil"/>
              <w:left w:val="nil"/>
              <w:bottom w:val="single" w:sz="4" w:space="0" w:color="auto"/>
              <w:right w:val="single" w:sz="4" w:space="0" w:color="auto"/>
            </w:tcBorders>
            <w:shd w:val="clear" w:color="auto" w:fill="auto"/>
            <w:noWrap/>
            <w:vAlign w:val="bottom"/>
            <w:hideMark/>
          </w:tcPr>
          <w:p w14:paraId="3E27DCE1"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w:t>
            </w:r>
          </w:p>
        </w:tc>
        <w:tc>
          <w:tcPr>
            <w:tcW w:w="1225" w:type="dxa"/>
            <w:tcBorders>
              <w:top w:val="nil"/>
              <w:left w:val="nil"/>
              <w:bottom w:val="single" w:sz="4" w:space="0" w:color="auto"/>
              <w:right w:val="single" w:sz="4" w:space="0" w:color="auto"/>
            </w:tcBorders>
            <w:shd w:val="clear" w:color="auto" w:fill="auto"/>
            <w:noWrap/>
            <w:vAlign w:val="bottom"/>
            <w:hideMark/>
          </w:tcPr>
          <w:p w14:paraId="1A51823A"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5</w:t>
            </w:r>
          </w:p>
        </w:tc>
        <w:tc>
          <w:tcPr>
            <w:tcW w:w="1011" w:type="dxa"/>
            <w:tcBorders>
              <w:top w:val="nil"/>
              <w:left w:val="nil"/>
              <w:bottom w:val="single" w:sz="4" w:space="0" w:color="auto"/>
              <w:right w:val="single" w:sz="4" w:space="0" w:color="auto"/>
            </w:tcBorders>
            <w:shd w:val="clear" w:color="auto" w:fill="auto"/>
            <w:noWrap/>
            <w:vAlign w:val="bottom"/>
            <w:hideMark/>
          </w:tcPr>
          <w:p w14:paraId="43FDA06B" w14:textId="72D5E3E8" w:rsidR="00757C5D" w:rsidRPr="00C10BCD" w:rsidRDefault="00C10BCD" w:rsidP="005179CB">
            <w:pPr>
              <w:jc w:val="center"/>
              <w:rPr>
                <w:rFonts w:ascii="Calibri" w:hAnsi="Calibri" w:cs="Times New Roman"/>
                <w:color w:val="000000"/>
                <w:sz w:val="18"/>
                <w:szCs w:val="18"/>
              </w:rPr>
            </w:pPr>
            <w:r w:rsidRPr="00C10BCD">
              <w:rPr>
                <w:rFonts w:ascii="Calibri" w:hAnsi="Calibri" w:cs="Times New Roman"/>
                <w:color w:val="000000"/>
                <w:sz w:val="18"/>
                <w:szCs w:val="18"/>
              </w:rPr>
              <w:t>4</w:t>
            </w:r>
          </w:p>
        </w:tc>
        <w:tc>
          <w:tcPr>
            <w:tcW w:w="1069" w:type="dxa"/>
            <w:tcBorders>
              <w:top w:val="nil"/>
              <w:left w:val="nil"/>
              <w:bottom w:val="single" w:sz="4" w:space="0" w:color="auto"/>
              <w:right w:val="single" w:sz="4" w:space="0" w:color="auto"/>
            </w:tcBorders>
            <w:shd w:val="clear" w:color="auto" w:fill="auto"/>
            <w:noWrap/>
            <w:vAlign w:val="bottom"/>
            <w:hideMark/>
          </w:tcPr>
          <w:p w14:paraId="74000F4C" w14:textId="77777777"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3</w:t>
            </w:r>
          </w:p>
        </w:tc>
        <w:tc>
          <w:tcPr>
            <w:tcW w:w="1225" w:type="dxa"/>
            <w:tcBorders>
              <w:top w:val="nil"/>
              <w:left w:val="nil"/>
              <w:bottom w:val="single" w:sz="4" w:space="0" w:color="auto"/>
              <w:right w:val="single" w:sz="4" w:space="0" w:color="auto"/>
            </w:tcBorders>
            <w:shd w:val="clear" w:color="auto" w:fill="auto"/>
            <w:noWrap/>
            <w:vAlign w:val="bottom"/>
            <w:hideMark/>
          </w:tcPr>
          <w:p w14:paraId="4157BC10" w14:textId="7DAE28B1" w:rsidR="00757C5D" w:rsidRPr="00C10BCD" w:rsidRDefault="00DF61E4" w:rsidP="005179CB">
            <w:pPr>
              <w:jc w:val="center"/>
              <w:rPr>
                <w:rFonts w:ascii="Calibri" w:hAnsi="Calibri" w:cs="Times New Roman"/>
                <w:color w:val="000000"/>
                <w:sz w:val="18"/>
                <w:szCs w:val="18"/>
              </w:rPr>
            </w:pPr>
            <w:r>
              <w:rPr>
                <w:rFonts w:ascii="Calibri" w:hAnsi="Calibri" w:cs="Times New Roman"/>
                <w:color w:val="000000"/>
                <w:sz w:val="18"/>
                <w:szCs w:val="18"/>
              </w:rPr>
              <w:t>36</w:t>
            </w:r>
          </w:p>
        </w:tc>
      </w:tr>
      <w:tr w:rsidR="00757C5D" w:rsidRPr="00C10BCD" w14:paraId="02BC5B2A" w14:textId="77777777" w:rsidTr="00CB5BF4">
        <w:trPr>
          <w:trHeight w:val="250"/>
        </w:trPr>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0A67DAF7"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Sum</w:t>
            </w:r>
          </w:p>
        </w:tc>
        <w:tc>
          <w:tcPr>
            <w:tcW w:w="1069" w:type="dxa"/>
            <w:tcBorders>
              <w:top w:val="nil"/>
              <w:left w:val="nil"/>
              <w:bottom w:val="single" w:sz="4" w:space="0" w:color="auto"/>
              <w:right w:val="single" w:sz="4" w:space="0" w:color="auto"/>
            </w:tcBorders>
            <w:shd w:val="clear" w:color="auto" w:fill="auto"/>
            <w:noWrap/>
            <w:vAlign w:val="bottom"/>
            <w:hideMark/>
          </w:tcPr>
          <w:p w14:paraId="4D47E90E" w14:textId="1D5BFDF2" w:rsidR="00757C5D" w:rsidRPr="00C10BCD" w:rsidRDefault="00757C5D" w:rsidP="005179CB">
            <w:pPr>
              <w:jc w:val="center"/>
              <w:rPr>
                <w:rFonts w:ascii="Calibri" w:hAnsi="Calibri" w:cs="Times New Roman"/>
                <w:color w:val="000000"/>
                <w:sz w:val="18"/>
                <w:szCs w:val="18"/>
              </w:rPr>
            </w:pPr>
          </w:p>
        </w:tc>
        <w:tc>
          <w:tcPr>
            <w:tcW w:w="1225" w:type="dxa"/>
            <w:tcBorders>
              <w:top w:val="nil"/>
              <w:left w:val="nil"/>
              <w:bottom w:val="single" w:sz="4" w:space="0" w:color="auto"/>
              <w:right w:val="single" w:sz="4" w:space="0" w:color="auto"/>
            </w:tcBorders>
            <w:shd w:val="clear" w:color="auto" w:fill="auto"/>
            <w:noWrap/>
            <w:vAlign w:val="bottom"/>
            <w:hideMark/>
          </w:tcPr>
          <w:p w14:paraId="5AC4A82F" w14:textId="7E4C830F"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137.000,00</w:t>
            </w:r>
          </w:p>
        </w:tc>
        <w:tc>
          <w:tcPr>
            <w:tcW w:w="1225" w:type="dxa"/>
            <w:tcBorders>
              <w:top w:val="nil"/>
              <w:left w:val="nil"/>
              <w:bottom w:val="single" w:sz="4" w:space="0" w:color="auto"/>
              <w:right w:val="single" w:sz="4" w:space="0" w:color="auto"/>
            </w:tcBorders>
            <w:shd w:val="clear" w:color="auto" w:fill="auto"/>
            <w:noWrap/>
            <w:vAlign w:val="bottom"/>
            <w:hideMark/>
          </w:tcPr>
          <w:p w14:paraId="4574F4B5" w14:textId="18B680B1"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3.300.000,00</w:t>
            </w:r>
          </w:p>
        </w:tc>
        <w:tc>
          <w:tcPr>
            <w:tcW w:w="1225" w:type="dxa"/>
            <w:tcBorders>
              <w:top w:val="nil"/>
              <w:left w:val="nil"/>
              <w:bottom w:val="single" w:sz="4" w:space="0" w:color="auto"/>
              <w:right w:val="single" w:sz="4" w:space="0" w:color="auto"/>
            </w:tcBorders>
            <w:shd w:val="clear" w:color="auto" w:fill="auto"/>
            <w:noWrap/>
            <w:vAlign w:val="bottom"/>
            <w:hideMark/>
          </w:tcPr>
          <w:p w14:paraId="32DC913B" w14:textId="6F5FF0D1"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180.000,00</w:t>
            </w:r>
          </w:p>
        </w:tc>
        <w:tc>
          <w:tcPr>
            <w:tcW w:w="1225" w:type="dxa"/>
            <w:tcBorders>
              <w:top w:val="nil"/>
              <w:left w:val="nil"/>
              <w:bottom w:val="single" w:sz="4" w:space="0" w:color="auto"/>
              <w:right w:val="single" w:sz="4" w:space="0" w:color="auto"/>
            </w:tcBorders>
            <w:shd w:val="clear" w:color="auto" w:fill="auto"/>
            <w:noWrap/>
            <w:vAlign w:val="bottom"/>
            <w:hideMark/>
          </w:tcPr>
          <w:p w14:paraId="52BC573B" w14:textId="60601142"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1.290.000,00</w:t>
            </w:r>
          </w:p>
        </w:tc>
        <w:tc>
          <w:tcPr>
            <w:tcW w:w="1011" w:type="dxa"/>
            <w:tcBorders>
              <w:top w:val="nil"/>
              <w:left w:val="nil"/>
              <w:bottom w:val="single" w:sz="4" w:space="0" w:color="auto"/>
              <w:right w:val="single" w:sz="4" w:space="0" w:color="auto"/>
            </w:tcBorders>
            <w:shd w:val="clear" w:color="auto" w:fill="auto"/>
            <w:noWrap/>
            <w:vAlign w:val="bottom"/>
            <w:hideMark/>
          </w:tcPr>
          <w:p w14:paraId="1E6B4143" w14:textId="60830B68" w:rsidR="00757C5D" w:rsidRPr="00C10BCD" w:rsidRDefault="00C10BCD" w:rsidP="005179CB">
            <w:pPr>
              <w:jc w:val="center"/>
              <w:rPr>
                <w:rFonts w:ascii="Calibri" w:hAnsi="Calibri" w:cs="Times New Roman"/>
                <w:color w:val="000000"/>
                <w:sz w:val="18"/>
                <w:szCs w:val="18"/>
              </w:rPr>
            </w:pPr>
            <w:r w:rsidRPr="00C10BCD">
              <w:rPr>
                <w:rFonts w:ascii="Calibri" w:hAnsi="Calibri" w:cs="Times New Roman"/>
                <w:color w:val="000000"/>
                <w:sz w:val="18"/>
                <w:szCs w:val="18"/>
              </w:rPr>
              <w:t>1.200.000</w:t>
            </w:r>
          </w:p>
        </w:tc>
        <w:tc>
          <w:tcPr>
            <w:tcW w:w="1069" w:type="dxa"/>
            <w:tcBorders>
              <w:top w:val="nil"/>
              <w:left w:val="nil"/>
              <w:bottom w:val="single" w:sz="4" w:space="0" w:color="auto"/>
              <w:right w:val="single" w:sz="4" w:space="0" w:color="auto"/>
            </w:tcBorders>
            <w:shd w:val="clear" w:color="auto" w:fill="auto"/>
            <w:noWrap/>
            <w:vAlign w:val="bottom"/>
            <w:hideMark/>
          </w:tcPr>
          <w:p w14:paraId="13B35E1E" w14:textId="6C902668" w:rsidR="00757C5D" w:rsidRPr="00C10BCD" w:rsidRDefault="00757C5D" w:rsidP="005179CB">
            <w:pPr>
              <w:jc w:val="center"/>
              <w:rPr>
                <w:rFonts w:ascii="Calibri" w:hAnsi="Calibri" w:cs="Times New Roman"/>
                <w:color w:val="000000"/>
                <w:sz w:val="18"/>
                <w:szCs w:val="18"/>
              </w:rPr>
            </w:pPr>
            <w:r w:rsidRPr="00C10BCD">
              <w:rPr>
                <w:rFonts w:ascii="Calibri" w:hAnsi="Calibri" w:cs="Times New Roman"/>
                <w:color w:val="000000"/>
                <w:sz w:val="18"/>
                <w:szCs w:val="18"/>
              </w:rPr>
              <w:t>230.000,00</w:t>
            </w:r>
          </w:p>
        </w:tc>
        <w:tc>
          <w:tcPr>
            <w:tcW w:w="1225" w:type="dxa"/>
            <w:tcBorders>
              <w:top w:val="nil"/>
              <w:left w:val="nil"/>
              <w:bottom w:val="single" w:sz="4" w:space="0" w:color="auto"/>
              <w:right w:val="single" w:sz="4" w:space="0" w:color="auto"/>
            </w:tcBorders>
            <w:shd w:val="clear" w:color="auto" w:fill="auto"/>
            <w:noWrap/>
            <w:vAlign w:val="bottom"/>
            <w:hideMark/>
          </w:tcPr>
          <w:p w14:paraId="632E4FE8" w14:textId="711E61E2" w:rsidR="00757C5D" w:rsidRPr="00C10BCD" w:rsidRDefault="00C10BCD" w:rsidP="005179CB">
            <w:pPr>
              <w:jc w:val="center"/>
              <w:rPr>
                <w:rFonts w:ascii="Calibri" w:hAnsi="Calibri" w:cs="Times New Roman"/>
                <w:color w:val="000000"/>
                <w:sz w:val="18"/>
                <w:szCs w:val="18"/>
                <w:lang w:val="en-US"/>
              </w:rPr>
            </w:pPr>
            <w:r w:rsidRPr="00C10BCD">
              <w:rPr>
                <w:rFonts w:ascii="Calibri" w:hAnsi="Calibri" w:cs="Times New Roman"/>
                <w:color w:val="000000"/>
                <w:sz w:val="18"/>
                <w:szCs w:val="18"/>
                <w:lang w:val="en-US"/>
              </w:rPr>
              <w:t>6.</w:t>
            </w:r>
            <w:r>
              <w:rPr>
                <w:rFonts w:ascii="Calibri" w:hAnsi="Calibri" w:cs="Times New Roman"/>
                <w:color w:val="000000"/>
                <w:sz w:val="18"/>
                <w:szCs w:val="18"/>
                <w:lang w:val="en-US"/>
              </w:rPr>
              <w:t>337.000</w:t>
            </w:r>
            <w:r w:rsidR="00DF61E4">
              <w:rPr>
                <w:rFonts w:ascii="Calibri" w:hAnsi="Calibri" w:cs="Times New Roman"/>
                <w:color w:val="000000"/>
                <w:sz w:val="18"/>
                <w:szCs w:val="18"/>
                <w:lang w:val="en-US"/>
              </w:rPr>
              <w:t>,00</w:t>
            </w:r>
          </w:p>
        </w:tc>
      </w:tr>
      <w:tr w:rsidR="004F5ABE" w:rsidRPr="00C10BCD" w14:paraId="18F5F3C5" w14:textId="77777777" w:rsidTr="00CB5BF4">
        <w:trPr>
          <w:trHeight w:val="250"/>
        </w:trPr>
        <w:tc>
          <w:tcPr>
            <w:tcW w:w="1217" w:type="dxa"/>
            <w:tcBorders>
              <w:top w:val="nil"/>
              <w:left w:val="single" w:sz="4" w:space="0" w:color="auto"/>
              <w:bottom w:val="single" w:sz="4" w:space="0" w:color="auto"/>
              <w:right w:val="single" w:sz="4" w:space="0" w:color="auto"/>
            </w:tcBorders>
            <w:shd w:val="clear" w:color="000000" w:fill="E7E6E6"/>
            <w:noWrap/>
            <w:vAlign w:val="bottom"/>
            <w:hideMark/>
          </w:tcPr>
          <w:p w14:paraId="0F02129B" w14:textId="33DBCBA2" w:rsidR="00757C5D" w:rsidRPr="00C10BCD" w:rsidRDefault="00757C5D" w:rsidP="00757C5D">
            <w:pP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 xml:space="preserve">3. </w:t>
            </w:r>
            <w:r w:rsidR="001B6386">
              <w:rPr>
                <w:rFonts w:ascii="Calibri" w:hAnsi="Calibri" w:cs="Times New Roman"/>
                <w:b/>
                <w:bCs/>
                <w:color w:val="000000"/>
                <w:sz w:val="18"/>
                <w:szCs w:val="18"/>
                <w:lang w:val="en-US"/>
              </w:rPr>
              <w:t>Fredericia</w:t>
            </w:r>
          </w:p>
        </w:tc>
        <w:tc>
          <w:tcPr>
            <w:tcW w:w="1069" w:type="dxa"/>
            <w:tcBorders>
              <w:top w:val="nil"/>
              <w:left w:val="nil"/>
              <w:bottom w:val="single" w:sz="4" w:space="0" w:color="auto"/>
              <w:right w:val="single" w:sz="4" w:space="0" w:color="auto"/>
            </w:tcBorders>
            <w:shd w:val="clear" w:color="000000" w:fill="E7E6E6"/>
            <w:noWrap/>
            <w:vAlign w:val="bottom"/>
            <w:hideMark/>
          </w:tcPr>
          <w:p w14:paraId="5D908E90"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A</w:t>
            </w:r>
          </w:p>
        </w:tc>
        <w:tc>
          <w:tcPr>
            <w:tcW w:w="1225" w:type="dxa"/>
            <w:tcBorders>
              <w:top w:val="nil"/>
              <w:left w:val="nil"/>
              <w:bottom w:val="single" w:sz="4" w:space="0" w:color="auto"/>
              <w:right w:val="single" w:sz="4" w:space="0" w:color="auto"/>
            </w:tcBorders>
            <w:shd w:val="clear" w:color="000000" w:fill="E7E6E6"/>
            <w:noWrap/>
            <w:vAlign w:val="bottom"/>
            <w:hideMark/>
          </w:tcPr>
          <w:p w14:paraId="0DBA1B62"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B1</w:t>
            </w:r>
          </w:p>
        </w:tc>
        <w:tc>
          <w:tcPr>
            <w:tcW w:w="1225" w:type="dxa"/>
            <w:tcBorders>
              <w:top w:val="nil"/>
              <w:left w:val="nil"/>
              <w:bottom w:val="single" w:sz="4" w:space="0" w:color="auto"/>
              <w:right w:val="single" w:sz="4" w:space="0" w:color="auto"/>
            </w:tcBorders>
            <w:shd w:val="clear" w:color="000000" w:fill="E7E6E6"/>
            <w:noWrap/>
            <w:vAlign w:val="bottom"/>
            <w:hideMark/>
          </w:tcPr>
          <w:p w14:paraId="37B935C0"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B2</w:t>
            </w:r>
          </w:p>
        </w:tc>
        <w:tc>
          <w:tcPr>
            <w:tcW w:w="1225" w:type="dxa"/>
            <w:tcBorders>
              <w:top w:val="nil"/>
              <w:left w:val="nil"/>
              <w:bottom w:val="single" w:sz="4" w:space="0" w:color="auto"/>
              <w:right w:val="single" w:sz="4" w:space="0" w:color="auto"/>
            </w:tcBorders>
            <w:shd w:val="clear" w:color="000000" w:fill="E7E6E6"/>
            <w:noWrap/>
            <w:vAlign w:val="bottom"/>
            <w:hideMark/>
          </w:tcPr>
          <w:p w14:paraId="574FD499"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C</w:t>
            </w:r>
          </w:p>
        </w:tc>
        <w:tc>
          <w:tcPr>
            <w:tcW w:w="1225" w:type="dxa"/>
            <w:tcBorders>
              <w:top w:val="nil"/>
              <w:left w:val="nil"/>
              <w:bottom w:val="single" w:sz="4" w:space="0" w:color="auto"/>
              <w:right w:val="single" w:sz="4" w:space="0" w:color="auto"/>
            </w:tcBorders>
            <w:shd w:val="clear" w:color="000000" w:fill="E7E6E6"/>
            <w:noWrap/>
            <w:vAlign w:val="bottom"/>
            <w:hideMark/>
          </w:tcPr>
          <w:p w14:paraId="2C9BE739"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D</w:t>
            </w:r>
          </w:p>
        </w:tc>
        <w:tc>
          <w:tcPr>
            <w:tcW w:w="1011" w:type="dxa"/>
            <w:tcBorders>
              <w:top w:val="nil"/>
              <w:left w:val="nil"/>
              <w:bottom w:val="single" w:sz="4" w:space="0" w:color="auto"/>
              <w:right w:val="single" w:sz="4" w:space="0" w:color="auto"/>
            </w:tcBorders>
            <w:shd w:val="clear" w:color="000000" w:fill="E7E6E6"/>
            <w:noWrap/>
            <w:vAlign w:val="bottom"/>
            <w:hideMark/>
          </w:tcPr>
          <w:p w14:paraId="74022FEC"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E</w:t>
            </w:r>
          </w:p>
        </w:tc>
        <w:tc>
          <w:tcPr>
            <w:tcW w:w="1069" w:type="dxa"/>
            <w:tcBorders>
              <w:top w:val="nil"/>
              <w:left w:val="nil"/>
              <w:bottom w:val="single" w:sz="4" w:space="0" w:color="auto"/>
              <w:right w:val="single" w:sz="4" w:space="0" w:color="auto"/>
            </w:tcBorders>
            <w:shd w:val="clear" w:color="000000" w:fill="E7E6E6"/>
            <w:noWrap/>
            <w:vAlign w:val="bottom"/>
            <w:hideMark/>
          </w:tcPr>
          <w:p w14:paraId="12F5761C"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F</w:t>
            </w:r>
          </w:p>
        </w:tc>
        <w:tc>
          <w:tcPr>
            <w:tcW w:w="1225" w:type="dxa"/>
            <w:tcBorders>
              <w:top w:val="nil"/>
              <w:left w:val="nil"/>
              <w:bottom w:val="single" w:sz="4" w:space="0" w:color="auto"/>
              <w:right w:val="single" w:sz="4" w:space="0" w:color="auto"/>
            </w:tcBorders>
            <w:shd w:val="clear" w:color="000000" w:fill="E7E6E6"/>
            <w:noWrap/>
            <w:vAlign w:val="bottom"/>
            <w:hideMark/>
          </w:tcPr>
          <w:p w14:paraId="6DC0CFEF" w14:textId="77777777" w:rsidR="00757C5D" w:rsidRPr="00C10BCD" w:rsidRDefault="00757C5D" w:rsidP="005179CB">
            <w:pPr>
              <w:jc w:val="center"/>
              <w:rPr>
                <w:rFonts w:ascii="Calibri" w:hAnsi="Calibri" w:cs="Times New Roman"/>
                <w:b/>
                <w:bCs/>
                <w:color w:val="000000"/>
                <w:sz w:val="18"/>
                <w:szCs w:val="18"/>
                <w:lang w:val="en-US"/>
              </w:rPr>
            </w:pPr>
            <w:r w:rsidRPr="00C10BCD">
              <w:rPr>
                <w:rFonts w:ascii="Calibri" w:hAnsi="Calibri" w:cs="Times New Roman"/>
                <w:b/>
                <w:bCs/>
                <w:color w:val="000000"/>
                <w:sz w:val="18"/>
                <w:szCs w:val="18"/>
                <w:lang w:val="en-US"/>
              </w:rPr>
              <w:t>Total</w:t>
            </w:r>
          </w:p>
        </w:tc>
      </w:tr>
      <w:tr w:rsidR="004F5ABE" w:rsidRPr="00C10BCD" w14:paraId="11B6BD54" w14:textId="77777777" w:rsidTr="00CB5BF4">
        <w:trPr>
          <w:trHeight w:val="250"/>
        </w:trPr>
        <w:tc>
          <w:tcPr>
            <w:tcW w:w="1217" w:type="dxa"/>
            <w:tcBorders>
              <w:top w:val="nil"/>
              <w:left w:val="single" w:sz="4" w:space="0" w:color="auto"/>
              <w:bottom w:val="single" w:sz="4" w:space="0" w:color="auto"/>
              <w:right w:val="single" w:sz="4" w:space="0" w:color="auto"/>
            </w:tcBorders>
            <w:shd w:val="clear" w:color="000000" w:fill="E7E6E6"/>
            <w:noWrap/>
            <w:vAlign w:val="bottom"/>
            <w:hideMark/>
          </w:tcPr>
          <w:p w14:paraId="2E958E6E" w14:textId="77777777" w:rsidR="00757C5D" w:rsidRPr="00C10BCD" w:rsidRDefault="00757C5D" w:rsidP="00757C5D">
            <w:pPr>
              <w:rPr>
                <w:rFonts w:ascii="Calibri" w:hAnsi="Calibri" w:cs="Times New Roman"/>
                <w:color w:val="000000"/>
                <w:sz w:val="18"/>
                <w:szCs w:val="18"/>
                <w:lang w:val="en-US"/>
              </w:rPr>
            </w:pPr>
            <w:r w:rsidRPr="00C10BCD">
              <w:rPr>
                <w:rFonts w:ascii="Calibri" w:hAnsi="Calibri" w:cs="Times New Roman"/>
                <w:color w:val="000000"/>
                <w:sz w:val="18"/>
                <w:szCs w:val="18"/>
                <w:lang w:val="en-US"/>
              </w:rPr>
              <w:t>Antal</w:t>
            </w:r>
          </w:p>
        </w:tc>
        <w:tc>
          <w:tcPr>
            <w:tcW w:w="1069" w:type="dxa"/>
            <w:tcBorders>
              <w:top w:val="nil"/>
              <w:left w:val="nil"/>
              <w:bottom w:val="single" w:sz="4" w:space="0" w:color="auto"/>
              <w:right w:val="single" w:sz="4" w:space="0" w:color="auto"/>
            </w:tcBorders>
            <w:shd w:val="clear" w:color="000000" w:fill="E7E6E6"/>
            <w:noWrap/>
            <w:vAlign w:val="bottom"/>
            <w:hideMark/>
          </w:tcPr>
          <w:p w14:paraId="3A85DED7" w14:textId="359E0FEA"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3CC29F85" w14:textId="0BD564BE"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116E7AC0" w14:textId="1486939C"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5667CB86" w14:textId="09D97F33"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66F7C139" w14:textId="77F16B7D" w:rsidR="00757C5D" w:rsidRPr="00C10BCD" w:rsidRDefault="00757C5D" w:rsidP="005179CB">
            <w:pPr>
              <w:jc w:val="center"/>
              <w:rPr>
                <w:rFonts w:ascii="Calibri" w:hAnsi="Calibri" w:cs="Times New Roman"/>
                <w:color w:val="000000"/>
                <w:sz w:val="18"/>
                <w:szCs w:val="18"/>
                <w:lang w:val="en-US"/>
              </w:rPr>
            </w:pPr>
          </w:p>
        </w:tc>
        <w:tc>
          <w:tcPr>
            <w:tcW w:w="1011" w:type="dxa"/>
            <w:tcBorders>
              <w:top w:val="nil"/>
              <w:left w:val="nil"/>
              <w:bottom w:val="single" w:sz="4" w:space="0" w:color="auto"/>
              <w:right w:val="single" w:sz="4" w:space="0" w:color="auto"/>
            </w:tcBorders>
            <w:shd w:val="clear" w:color="000000" w:fill="E7E6E6"/>
            <w:noWrap/>
            <w:vAlign w:val="bottom"/>
            <w:hideMark/>
          </w:tcPr>
          <w:p w14:paraId="49BC96FA" w14:textId="03B5A1CF" w:rsidR="00757C5D" w:rsidRPr="00C10BCD" w:rsidRDefault="00757C5D" w:rsidP="005179CB">
            <w:pPr>
              <w:jc w:val="center"/>
              <w:rPr>
                <w:rFonts w:ascii="Calibri" w:hAnsi="Calibri" w:cs="Times New Roman"/>
                <w:color w:val="000000"/>
                <w:sz w:val="18"/>
                <w:szCs w:val="18"/>
                <w:lang w:val="en-US"/>
              </w:rPr>
            </w:pPr>
          </w:p>
        </w:tc>
        <w:tc>
          <w:tcPr>
            <w:tcW w:w="1069" w:type="dxa"/>
            <w:tcBorders>
              <w:top w:val="nil"/>
              <w:left w:val="nil"/>
              <w:bottom w:val="single" w:sz="4" w:space="0" w:color="auto"/>
              <w:right w:val="single" w:sz="4" w:space="0" w:color="auto"/>
            </w:tcBorders>
            <w:shd w:val="clear" w:color="000000" w:fill="E7E6E6"/>
            <w:noWrap/>
            <w:vAlign w:val="bottom"/>
            <w:hideMark/>
          </w:tcPr>
          <w:p w14:paraId="62F8C48B" w14:textId="6A0D3E5D"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7C98EC86" w14:textId="3FCF6606" w:rsidR="00757C5D" w:rsidRPr="00C10BCD" w:rsidRDefault="00757C5D" w:rsidP="005179CB">
            <w:pPr>
              <w:jc w:val="center"/>
              <w:rPr>
                <w:rFonts w:ascii="Calibri" w:hAnsi="Calibri" w:cs="Times New Roman"/>
                <w:color w:val="000000"/>
                <w:sz w:val="18"/>
                <w:szCs w:val="18"/>
                <w:lang w:val="en-US"/>
              </w:rPr>
            </w:pPr>
            <w:r w:rsidRPr="00C10BCD">
              <w:rPr>
                <w:rFonts w:ascii="Calibri" w:hAnsi="Calibri" w:cs="Times New Roman"/>
                <w:color w:val="000000"/>
                <w:sz w:val="18"/>
                <w:szCs w:val="18"/>
                <w:lang w:val="en-US"/>
              </w:rPr>
              <w:t>-</w:t>
            </w:r>
          </w:p>
        </w:tc>
      </w:tr>
      <w:tr w:rsidR="004F5ABE" w:rsidRPr="00C10BCD" w14:paraId="0D7357E2" w14:textId="77777777" w:rsidTr="00CB5BF4">
        <w:trPr>
          <w:trHeight w:val="250"/>
        </w:trPr>
        <w:tc>
          <w:tcPr>
            <w:tcW w:w="1217" w:type="dxa"/>
            <w:tcBorders>
              <w:top w:val="nil"/>
              <w:left w:val="single" w:sz="4" w:space="0" w:color="auto"/>
              <w:bottom w:val="single" w:sz="4" w:space="0" w:color="auto"/>
              <w:right w:val="single" w:sz="4" w:space="0" w:color="auto"/>
            </w:tcBorders>
            <w:shd w:val="clear" w:color="000000" w:fill="E7E6E6"/>
            <w:noWrap/>
            <w:vAlign w:val="bottom"/>
            <w:hideMark/>
          </w:tcPr>
          <w:p w14:paraId="2A8A01AE" w14:textId="77777777" w:rsidR="00757C5D" w:rsidRPr="00C10BCD" w:rsidRDefault="00757C5D" w:rsidP="00757C5D">
            <w:pPr>
              <w:rPr>
                <w:rFonts w:ascii="Calibri" w:hAnsi="Calibri" w:cs="Times New Roman"/>
                <w:color w:val="000000"/>
                <w:sz w:val="18"/>
                <w:szCs w:val="18"/>
                <w:lang w:val="en-US"/>
              </w:rPr>
            </w:pPr>
            <w:r w:rsidRPr="00C10BCD">
              <w:rPr>
                <w:rFonts w:ascii="Calibri" w:hAnsi="Calibri" w:cs="Times New Roman"/>
                <w:color w:val="000000"/>
                <w:sz w:val="18"/>
                <w:szCs w:val="18"/>
                <w:lang w:val="en-US"/>
              </w:rPr>
              <w:t>Sum</w:t>
            </w:r>
          </w:p>
        </w:tc>
        <w:tc>
          <w:tcPr>
            <w:tcW w:w="1069" w:type="dxa"/>
            <w:tcBorders>
              <w:top w:val="nil"/>
              <w:left w:val="nil"/>
              <w:bottom w:val="single" w:sz="4" w:space="0" w:color="auto"/>
              <w:right w:val="single" w:sz="4" w:space="0" w:color="auto"/>
            </w:tcBorders>
            <w:shd w:val="clear" w:color="000000" w:fill="E7E6E6"/>
            <w:noWrap/>
            <w:vAlign w:val="bottom"/>
            <w:hideMark/>
          </w:tcPr>
          <w:p w14:paraId="0B6F329A" w14:textId="1289C781"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43F4EEE0" w14:textId="4AB752BD"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267CD24E" w14:textId="75EE034F"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1D9CC664" w14:textId="4701E80F"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2273ABD1" w14:textId="2F3052C1" w:rsidR="00757C5D" w:rsidRPr="00C10BCD" w:rsidRDefault="00757C5D" w:rsidP="005179CB">
            <w:pPr>
              <w:jc w:val="center"/>
              <w:rPr>
                <w:rFonts w:ascii="Calibri" w:hAnsi="Calibri" w:cs="Times New Roman"/>
                <w:color w:val="000000"/>
                <w:sz w:val="18"/>
                <w:szCs w:val="18"/>
                <w:lang w:val="en-US"/>
              </w:rPr>
            </w:pPr>
          </w:p>
        </w:tc>
        <w:tc>
          <w:tcPr>
            <w:tcW w:w="1011" w:type="dxa"/>
            <w:tcBorders>
              <w:top w:val="nil"/>
              <w:left w:val="nil"/>
              <w:bottom w:val="single" w:sz="4" w:space="0" w:color="auto"/>
              <w:right w:val="single" w:sz="4" w:space="0" w:color="auto"/>
            </w:tcBorders>
            <w:shd w:val="clear" w:color="000000" w:fill="E7E6E6"/>
            <w:noWrap/>
            <w:vAlign w:val="bottom"/>
            <w:hideMark/>
          </w:tcPr>
          <w:p w14:paraId="4A934153" w14:textId="6BE37EA4" w:rsidR="00757C5D" w:rsidRPr="00C10BCD" w:rsidRDefault="00757C5D" w:rsidP="005179CB">
            <w:pPr>
              <w:jc w:val="center"/>
              <w:rPr>
                <w:rFonts w:ascii="Calibri" w:hAnsi="Calibri" w:cs="Times New Roman"/>
                <w:color w:val="000000"/>
                <w:sz w:val="18"/>
                <w:szCs w:val="18"/>
                <w:lang w:val="en-US"/>
              </w:rPr>
            </w:pPr>
          </w:p>
        </w:tc>
        <w:tc>
          <w:tcPr>
            <w:tcW w:w="1069" w:type="dxa"/>
            <w:tcBorders>
              <w:top w:val="nil"/>
              <w:left w:val="nil"/>
              <w:bottom w:val="single" w:sz="4" w:space="0" w:color="auto"/>
              <w:right w:val="single" w:sz="4" w:space="0" w:color="auto"/>
            </w:tcBorders>
            <w:shd w:val="clear" w:color="000000" w:fill="E7E6E6"/>
            <w:noWrap/>
            <w:vAlign w:val="bottom"/>
            <w:hideMark/>
          </w:tcPr>
          <w:p w14:paraId="0E3DE32C" w14:textId="117E5331" w:rsidR="00757C5D" w:rsidRPr="00C10BCD" w:rsidRDefault="00757C5D" w:rsidP="005179CB">
            <w:pPr>
              <w:jc w:val="center"/>
              <w:rPr>
                <w:rFonts w:ascii="Calibri" w:hAnsi="Calibri" w:cs="Times New Roman"/>
                <w:color w:val="000000"/>
                <w:sz w:val="18"/>
                <w:szCs w:val="18"/>
                <w:lang w:val="en-US"/>
              </w:rPr>
            </w:pPr>
          </w:p>
        </w:tc>
        <w:tc>
          <w:tcPr>
            <w:tcW w:w="1225" w:type="dxa"/>
            <w:tcBorders>
              <w:top w:val="nil"/>
              <w:left w:val="nil"/>
              <w:bottom w:val="single" w:sz="4" w:space="0" w:color="auto"/>
              <w:right w:val="single" w:sz="4" w:space="0" w:color="auto"/>
            </w:tcBorders>
            <w:shd w:val="clear" w:color="000000" w:fill="E7E6E6"/>
            <w:noWrap/>
            <w:vAlign w:val="bottom"/>
            <w:hideMark/>
          </w:tcPr>
          <w:p w14:paraId="7740D68A" w14:textId="56582C65" w:rsidR="00757C5D" w:rsidRPr="00C10BCD" w:rsidRDefault="00CB5BF4" w:rsidP="005179CB">
            <w:pPr>
              <w:jc w:val="center"/>
              <w:rPr>
                <w:rFonts w:ascii="Calibri" w:hAnsi="Calibri" w:cs="Times New Roman"/>
                <w:color w:val="000000"/>
                <w:sz w:val="18"/>
                <w:szCs w:val="18"/>
              </w:rPr>
            </w:pPr>
            <w:r>
              <w:rPr>
                <w:rFonts w:ascii="Calibri" w:hAnsi="Calibri" w:cs="Times New Roman"/>
                <w:color w:val="000000"/>
                <w:sz w:val="18"/>
                <w:szCs w:val="18"/>
                <w:lang w:val="en-US"/>
              </w:rPr>
              <w:t>1.200.000</w:t>
            </w:r>
            <w:r w:rsidR="00DF61E4">
              <w:rPr>
                <w:rFonts w:ascii="Calibri" w:hAnsi="Calibri" w:cs="Times New Roman"/>
                <w:color w:val="000000"/>
                <w:sz w:val="18"/>
                <w:szCs w:val="18"/>
                <w:lang w:val="en-US"/>
              </w:rPr>
              <w:t>,00</w:t>
            </w:r>
          </w:p>
        </w:tc>
      </w:tr>
      <w:tr w:rsidR="00757C5D" w:rsidRPr="00C10BCD" w14:paraId="37D60A76" w14:textId="77777777" w:rsidTr="00CB5BF4">
        <w:trPr>
          <w:trHeight w:val="250"/>
        </w:trPr>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1CFF345F" w14:textId="77777777" w:rsidR="00757C5D" w:rsidRPr="00C10BCD" w:rsidRDefault="00757C5D" w:rsidP="00757C5D">
            <w:pPr>
              <w:rPr>
                <w:rFonts w:ascii="Calibri" w:hAnsi="Calibri" w:cs="Times New Roman"/>
                <w:b/>
                <w:bCs/>
                <w:color w:val="000000"/>
                <w:sz w:val="18"/>
                <w:szCs w:val="18"/>
              </w:rPr>
            </w:pPr>
            <w:r w:rsidRPr="00C10BCD">
              <w:rPr>
                <w:rFonts w:ascii="Calibri" w:hAnsi="Calibri" w:cs="Times New Roman"/>
                <w:b/>
                <w:bCs/>
                <w:color w:val="000000"/>
                <w:sz w:val="18"/>
                <w:szCs w:val="18"/>
              </w:rPr>
              <w:t>4. Sønderborg</w:t>
            </w:r>
          </w:p>
        </w:tc>
        <w:tc>
          <w:tcPr>
            <w:tcW w:w="1069" w:type="dxa"/>
            <w:tcBorders>
              <w:top w:val="nil"/>
              <w:left w:val="nil"/>
              <w:bottom w:val="single" w:sz="4" w:space="0" w:color="auto"/>
              <w:right w:val="single" w:sz="4" w:space="0" w:color="auto"/>
            </w:tcBorders>
            <w:shd w:val="clear" w:color="auto" w:fill="auto"/>
            <w:noWrap/>
            <w:vAlign w:val="bottom"/>
            <w:hideMark/>
          </w:tcPr>
          <w:p w14:paraId="0588EDFE"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A</w:t>
            </w:r>
          </w:p>
        </w:tc>
        <w:tc>
          <w:tcPr>
            <w:tcW w:w="1225" w:type="dxa"/>
            <w:tcBorders>
              <w:top w:val="nil"/>
              <w:left w:val="nil"/>
              <w:bottom w:val="single" w:sz="4" w:space="0" w:color="auto"/>
              <w:right w:val="single" w:sz="4" w:space="0" w:color="auto"/>
            </w:tcBorders>
            <w:shd w:val="clear" w:color="auto" w:fill="auto"/>
            <w:noWrap/>
            <w:vAlign w:val="bottom"/>
            <w:hideMark/>
          </w:tcPr>
          <w:p w14:paraId="711ED5B4"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B1</w:t>
            </w:r>
          </w:p>
        </w:tc>
        <w:tc>
          <w:tcPr>
            <w:tcW w:w="1225" w:type="dxa"/>
            <w:tcBorders>
              <w:top w:val="nil"/>
              <w:left w:val="nil"/>
              <w:bottom w:val="single" w:sz="4" w:space="0" w:color="auto"/>
              <w:right w:val="single" w:sz="4" w:space="0" w:color="auto"/>
            </w:tcBorders>
            <w:shd w:val="clear" w:color="auto" w:fill="auto"/>
            <w:noWrap/>
            <w:vAlign w:val="bottom"/>
            <w:hideMark/>
          </w:tcPr>
          <w:p w14:paraId="46F94F94"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B2</w:t>
            </w:r>
          </w:p>
        </w:tc>
        <w:tc>
          <w:tcPr>
            <w:tcW w:w="1225" w:type="dxa"/>
            <w:tcBorders>
              <w:top w:val="nil"/>
              <w:left w:val="nil"/>
              <w:bottom w:val="single" w:sz="4" w:space="0" w:color="auto"/>
              <w:right w:val="single" w:sz="4" w:space="0" w:color="auto"/>
            </w:tcBorders>
            <w:shd w:val="clear" w:color="auto" w:fill="auto"/>
            <w:noWrap/>
            <w:vAlign w:val="bottom"/>
            <w:hideMark/>
          </w:tcPr>
          <w:p w14:paraId="656EBDE6"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C</w:t>
            </w:r>
          </w:p>
        </w:tc>
        <w:tc>
          <w:tcPr>
            <w:tcW w:w="1225" w:type="dxa"/>
            <w:tcBorders>
              <w:top w:val="nil"/>
              <w:left w:val="nil"/>
              <w:bottom w:val="single" w:sz="4" w:space="0" w:color="auto"/>
              <w:right w:val="single" w:sz="4" w:space="0" w:color="auto"/>
            </w:tcBorders>
            <w:shd w:val="clear" w:color="auto" w:fill="auto"/>
            <w:noWrap/>
            <w:vAlign w:val="bottom"/>
            <w:hideMark/>
          </w:tcPr>
          <w:p w14:paraId="6478184A"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D</w:t>
            </w:r>
          </w:p>
        </w:tc>
        <w:tc>
          <w:tcPr>
            <w:tcW w:w="1011" w:type="dxa"/>
            <w:tcBorders>
              <w:top w:val="nil"/>
              <w:left w:val="nil"/>
              <w:bottom w:val="single" w:sz="4" w:space="0" w:color="auto"/>
              <w:right w:val="single" w:sz="4" w:space="0" w:color="auto"/>
            </w:tcBorders>
            <w:shd w:val="clear" w:color="auto" w:fill="auto"/>
            <w:noWrap/>
            <w:vAlign w:val="bottom"/>
            <w:hideMark/>
          </w:tcPr>
          <w:p w14:paraId="6E48B2C2"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E</w:t>
            </w:r>
          </w:p>
        </w:tc>
        <w:tc>
          <w:tcPr>
            <w:tcW w:w="1069" w:type="dxa"/>
            <w:tcBorders>
              <w:top w:val="nil"/>
              <w:left w:val="nil"/>
              <w:bottom w:val="single" w:sz="4" w:space="0" w:color="auto"/>
              <w:right w:val="single" w:sz="4" w:space="0" w:color="auto"/>
            </w:tcBorders>
            <w:shd w:val="clear" w:color="auto" w:fill="auto"/>
            <w:noWrap/>
            <w:vAlign w:val="bottom"/>
            <w:hideMark/>
          </w:tcPr>
          <w:p w14:paraId="75FEC18C"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F</w:t>
            </w:r>
          </w:p>
        </w:tc>
        <w:tc>
          <w:tcPr>
            <w:tcW w:w="1225" w:type="dxa"/>
            <w:tcBorders>
              <w:top w:val="nil"/>
              <w:left w:val="nil"/>
              <w:bottom w:val="single" w:sz="4" w:space="0" w:color="auto"/>
              <w:right w:val="single" w:sz="4" w:space="0" w:color="auto"/>
            </w:tcBorders>
            <w:shd w:val="clear" w:color="auto" w:fill="auto"/>
            <w:noWrap/>
            <w:vAlign w:val="bottom"/>
            <w:hideMark/>
          </w:tcPr>
          <w:p w14:paraId="4954087A" w14:textId="77777777" w:rsidR="00757C5D" w:rsidRPr="00C10BCD" w:rsidRDefault="00757C5D" w:rsidP="005179CB">
            <w:pPr>
              <w:jc w:val="center"/>
              <w:rPr>
                <w:rFonts w:ascii="Calibri" w:hAnsi="Calibri" w:cs="Times New Roman"/>
                <w:b/>
                <w:bCs/>
                <w:color w:val="000000"/>
                <w:sz w:val="18"/>
                <w:szCs w:val="18"/>
              </w:rPr>
            </w:pPr>
            <w:r w:rsidRPr="00C10BCD">
              <w:rPr>
                <w:rFonts w:ascii="Calibri" w:hAnsi="Calibri" w:cs="Times New Roman"/>
                <w:b/>
                <w:bCs/>
                <w:color w:val="000000"/>
                <w:sz w:val="18"/>
                <w:szCs w:val="18"/>
              </w:rPr>
              <w:t>Total</w:t>
            </w:r>
          </w:p>
        </w:tc>
      </w:tr>
      <w:tr w:rsidR="00757C5D" w:rsidRPr="00C10BCD" w14:paraId="2B9E0796" w14:textId="77777777" w:rsidTr="00CB5BF4">
        <w:trPr>
          <w:trHeight w:val="250"/>
        </w:trPr>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295C180D"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Antal</w:t>
            </w:r>
          </w:p>
        </w:tc>
        <w:tc>
          <w:tcPr>
            <w:tcW w:w="1069" w:type="dxa"/>
            <w:tcBorders>
              <w:top w:val="nil"/>
              <w:left w:val="nil"/>
              <w:bottom w:val="single" w:sz="4" w:space="0" w:color="auto"/>
              <w:right w:val="single" w:sz="4" w:space="0" w:color="auto"/>
            </w:tcBorders>
            <w:shd w:val="clear" w:color="auto" w:fill="auto"/>
            <w:noWrap/>
            <w:vAlign w:val="bottom"/>
            <w:hideMark/>
          </w:tcPr>
          <w:p w14:paraId="4D1373A1" w14:textId="0FAC148F" w:rsidR="00757C5D" w:rsidRPr="00C10BCD" w:rsidRDefault="00187E20" w:rsidP="005179CB">
            <w:pPr>
              <w:jc w:val="center"/>
              <w:rPr>
                <w:rFonts w:ascii="Calibri" w:hAnsi="Calibri" w:cs="Times New Roman"/>
                <w:color w:val="000000"/>
                <w:sz w:val="18"/>
                <w:szCs w:val="18"/>
              </w:rPr>
            </w:pPr>
            <w:r>
              <w:rPr>
                <w:rFonts w:ascii="Calibri" w:hAnsi="Calibri" w:cs="Times New Roman"/>
                <w:color w:val="000000"/>
                <w:sz w:val="18"/>
                <w:szCs w:val="18"/>
              </w:rPr>
              <w:t>12</w:t>
            </w:r>
          </w:p>
        </w:tc>
        <w:tc>
          <w:tcPr>
            <w:tcW w:w="1225" w:type="dxa"/>
            <w:tcBorders>
              <w:top w:val="nil"/>
              <w:left w:val="nil"/>
              <w:bottom w:val="single" w:sz="4" w:space="0" w:color="auto"/>
              <w:right w:val="single" w:sz="4" w:space="0" w:color="auto"/>
            </w:tcBorders>
            <w:shd w:val="clear" w:color="auto" w:fill="auto"/>
            <w:noWrap/>
            <w:vAlign w:val="bottom"/>
            <w:hideMark/>
          </w:tcPr>
          <w:p w14:paraId="7E47B735" w14:textId="579D5AB6" w:rsidR="00757C5D" w:rsidRPr="00C10BCD" w:rsidRDefault="00DF61E4" w:rsidP="005179CB">
            <w:pPr>
              <w:jc w:val="center"/>
              <w:rPr>
                <w:rFonts w:ascii="Calibri" w:hAnsi="Calibri" w:cs="Times New Roman"/>
                <w:color w:val="000000"/>
                <w:sz w:val="18"/>
                <w:szCs w:val="18"/>
              </w:rPr>
            </w:pPr>
            <w:r>
              <w:rPr>
                <w:rFonts w:ascii="Calibri" w:hAnsi="Calibri" w:cs="Times New Roman"/>
                <w:color w:val="000000"/>
                <w:sz w:val="18"/>
                <w:szCs w:val="18"/>
              </w:rPr>
              <w:t>3</w:t>
            </w:r>
          </w:p>
        </w:tc>
        <w:tc>
          <w:tcPr>
            <w:tcW w:w="1225" w:type="dxa"/>
            <w:tcBorders>
              <w:top w:val="nil"/>
              <w:left w:val="nil"/>
              <w:bottom w:val="single" w:sz="4" w:space="0" w:color="auto"/>
              <w:right w:val="single" w:sz="4" w:space="0" w:color="auto"/>
            </w:tcBorders>
            <w:shd w:val="clear" w:color="auto" w:fill="auto"/>
            <w:noWrap/>
            <w:vAlign w:val="bottom"/>
            <w:hideMark/>
          </w:tcPr>
          <w:p w14:paraId="204C76A6" w14:textId="4AADCAC3" w:rsidR="00757C5D" w:rsidRPr="00C10BCD" w:rsidRDefault="00757C5D" w:rsidP="005179CB">
            <w:pPr>
              <w:jc w:val="center"/>
              <w:rPr>
                <w:rFonts w:ascii="Calibri" w:hAnsi="Calibri" w:cs="Times New Roman"/>
                <w:color w:val="000000"/>
                <w:sz w:val="18"/>
                <w:szCs w:val="18"/>
              </w:rPr>
            </w:pPr>
          </w:p>
        </w:tc>
        <w:tc>
          <w:tcPr>
            <w:tcW w:w="1225" w:type="dxa"/>
            <w:tcBorders>
              <w:top w:val="nil"/>
              <w:left w:val="nil"/>
              <w:bottom w:val="single" w:sz="4" w:space="0" w:color="auto"/>
              <w:right w:val="single" w:sz="4" w:space="0" w:color="auto"/>
            </w:tcBorders>
            <w:shd w:val="clear" w:color="auto" w:fill="auto"/>
            <w:noWrap/>
            <w:vAlign w:val="bottom"/>
            <w:hideMark/>
          </w:tcPr>
          <w:p w14:paraId="307084AA" w14:textId="08488218" w:rsidR="00757C5D" w:rsidRPr="00C10BCD" w:rsidRDefault="00335DFC" w:rsidP="005179CB">
            <w:pPr>
              <w:jc w:val="center"/>
              <w:rPr>
                <w:rFonts w:ascii="Calibri" w:hAnsi="Calibri" w:cs="Times New Roman"/>
                <w:color w:val="000000"/>
                <w:sz w:val="18"/>
                <w:szCs w:val="18"/>
              </w:rPr>
            </w:pPr>
            <w:r>
              <w:rPr>
                <w:rFonts w:ascii="Calibri" w:hAnsi="Calibri" w:cs="Times New Roman"/>
                <w:color w:val="000000"/>
                <w:sz w:val="18"/>
                <w:szCs w:val="18"/>
              </w:rPr>
              <w:t>9</w:t>
            </w:r>
          </w:p>
        </w:tc>
        <w:tc>
          <w:tcPr>
            <w:tcW w:w="1225" w:type="dxa"/>
            <w:tcBorders>
              <w:top w:val="nil"/>
              <w:left w:val="nil"/>
              <w:bottom w:val="single" w:sz="4" w:space="0" w:color="auto"/>
              <w:right w:val="single" w:sz="4" w:space="0" w:color="auto"/>
            </w:tcBorders>
            <w:shd w:val="clear" w:color="auto" w:fill="auto"/>
            <w:noWrap/>
            <w:vAlign w:val="bottom"/>
            <w:hideMark/>
          </w:tcPr>
          <w:p w14:paraId="679E36BC" w14:textId="60B391BB" w:rsidR="00757C5D" w:rsidRPr="00C10BCD" w:rsidRDefault="00757C5D" w:rsidP="005179CB">
            <w:pPr>
              <w:jc w:val="center"/>
              <w:rPr>
                <w:rFonts w:ascii="Calibri" w:hAnsi="Calibri" w:cs="Times New Roman"/>
                <w:color w:val="000000"/>
                <w:sz w:val="18"/>
                <w:szCs w:val="18"/>
              </w:rPr>
            </w:pPr>
          </w:p>
        </w:tc>
        <w:tc>
          <w:tcPr>
            <w:tcW w:w="1011" w:type="dxa"/>
            <w:tcBorders>
              <w:top w:val="nil"/>
              <w:left w:val="nil"/>
              <w:bottom w:val="single" w:sz="4" w:space="0" w:color="auto"/>
              <w:right w:val="single" w:sz="4" w:space="0" w:color="auto"/>
            </w:tcBorders>
            <w:shd w:val="clear" w:color="auto" w:fill="auto"/>
            <w:noWrap/>
            <w:vAlign w:val="bottom"/>
            <w:hideMark/>
          </w:tcPr>
          <w:p w14:paraId="3BA6C75A" w14:textId="63EAA9EB" w:rsidR="00757C5D" w:rsidRPr="00C10BCD" w:rsidRDefault="00757C5D" w:rsidP="005179CB">
            <w:pPr>
              <w:jc w:val="center"/>
              <w:rPr>
                <w:rFonts w:ascii="Calibri" w:hAnsi="Calibri" w:cs="Times New Roman"/>
                <w:color w:val="000000"/>
                <w:sz w:val="18"/>
                <w:szCs w:val="18"/>
              </w:rPr>
            </w:pPr>
          </w:p>
        </w:tc>
        <w:tc>
          <w:tcPr>
            <w:tcW w:w="1069" w:type="dxa"/>
            <w:tcBorders>
              <w:top w:val="nil"/>
              <w:left w:val="nil"/>
              <w:bottom w:val="single" w:sz="4" w:space="0" w:color="auto"/>
              <w:right w:val="single" w:sz="4" w:space="0" w:color="auto"/>
            </w:tcBorders>
            <w:shd w:val="clear" w:color="auto" w:fill="auto"/>
            <w:noWrap/>
            <w:vAlign w:val="bottom"/>
            <w:hideMark/>
          </w:tcPr>
          <w:p w14:paraId="083AA79B" w14:textId="3C85874B" w:rsidR="00757C5D" w:rsidRPr="00C10BCD" w:rsidRDefault="00757C5D" w:rsidP="005179CB">
            <w:pPr>
              <w:jc w:val="center"/>
              <w:rPr>
                <w:rFonts w:ascii="Calibri" w:hAnsi="Calibri" w:cs="Times New Roman"/>
                <w:color w:val="000000"/>
                <w:sz w:val="18"/>
                <w:szCs w:val="18"/>
              </w:rPr>
            </w:pPr>
          </w:p>
        </w:tc>
        <w:tc>
          <w:tcPr>
            <w:tcW w:w="1225" w:type="dxa"/>
            <w:tcBorders>
              <w:top w:val="nil"/>
              <w:left w:val="nil"/>
              <w:bottom w:val="single" w:sz="4" w:space="0" w:color="auto"/>
              <w:right w:val="single" w:sz="4" w:space="0" w:color="auto"/>
            </w:tcBorders>
            <w:shd w:val="clear" w:color="auto" w:fill="auto"/>
            <w:noWrap/>
            <w:vAlign w:val="bottom"/>
            <w:hideMark/>
          </w:tcPr>
          <w:p w14:paraId="4D3CABF7" w14:textId="59E48A58" w:rsidR="00757C5D" w:rsidRPr="00C10BCD" w:rsidRDefault="00DF61E4" w:rsidP="005179CB">
            <w:pPr>
              <w:jc w:val="center"/>
              <w:rPr>
                <w:rFonts w:ascii="Calibri" w:hAnsi="Calibri" w:cs="Times New Roman"/>
                <w:color w:val="000000"/>
                <w:sz w:val="18"/>
                <w:szCs w:val="18"/>
              </w:rPr>
            </w:pPr>
            <w:r>
              <w:rPr>
                <w:rFonts w:ascii="Calibri" w:hAnsi="Calibri" w:cs="Times New Roman"/>
                <w:color w:val="000000"/>
                <w:sz w:val="18"/>
                <w:szCs w:val="18"/>
              </w:rPr>
              <w:t>24</w:t>
            </w:r>
          </w:p>
        </w:tc>
      </w:tr>
      <w:tr w:rsidR="00757C5D" w:rsidRPr="00C10BCD" w14:paraId="0E60545E" w14:textId="77777777" w:rsidTr="00CB5BF4">
        <w:trPr>
          <w:trHeight w:val="250"/>
        </w:trPr>
        <w:tc>
          <w:tcPr>
            <w:tcW w:w="1217" w:type="dxa"/>
            <w:tcBorders>
              <w:top w:val="nil"/>
              <w:left w:val="single" w:sz="4" w:space="0" w:color="auto"/>
              <w:bottom w:val="single" w:sz="4" w:space="0" w:color="auto"/>
              <w:right w:val="single" w:sz="4" w:space="0" w:color="auto"/>
            </w:tcBorders>
            <w:shd w:val="clear" w:color="auto" w:fill="auto"/>
            <w:noWrap/>
            <w:vAlign w:val="bottom"/>
            <w:hideMark/>
          </w:tcPr>
          <w:p w14:paraId="6895CBB3"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Sum</w:t>
            </w:r>
          </w:p>
        </w:tc>
        <w:tc>
          <w:tcPr>
            <w:tcW w:w="1069" w:type="dxa"/>
            <w:tcBorders>
              <w:top w:val="nil"/>
              <w:left w:val="nil"/>
              <w:bottom w:val="single" w:sz="4" w:space="0" w:color="auto"/>
              <w:right w:val="single" w:sz="4" w:space="0" w:color="auto"/>
            </w:tcBorders>
            <w:shd w:val="clear" w:color="auto" w:fill="auto"/>
            <w:noWrap/>
            <w:vAlign w:val="bottom"/>
            <w:hideMark/>
          </w:tcPr>
          <w:p w14:paraId="55B4736F" w14:textId="5748AD97" w:rsidR="00757C5D" w:rsidRPr="00C10BCD" w:rsidRDefault="00187E20" w:rsidP="005179CB">
            <w:pPr>
              <w:jc w:val="center"/>
              <w:rPr>
                <w:rFonts w:ascii="Calibri" w:hAnsi="Calibri" w:cs="Times New Roman"/>
                <w:color w:val="000000"/>
                <w:sz w:val="18"/>
                <w:szCs w:val="18"/>
              </w:rPr>
            </w:pPr>
            <w:r>
              <w:rPr>
                <w:rFonts w:ascii="Calibri" w:hAnsi="Calibri" w:cs="Times New Roman"/>
                <w:color w:val="000000"/>
                <w:sz w:val="18"/>
                <w:szCs w:val="18"/>
              </w:rPr>
              <w:t>700.000</w:t>
            </w:r>
            <w:r w:rsidR="00206177">
              <w:rPr>
                <w:rFonts w:ascii="Calibri" w:hAnsi="Calibri" w:cs="Times New Roman"/>
                <w:color w:val="000000"/>
                <w:sz w:val="18"/>
                <w:szCs w:val="18"/>
              </w:rPr>
              <w:t>,00</w:t>
            </w:r>
          </w:p>
        </w:tc>
        <w:tc>
          <w:tcPr>
            <w:tcW w:w="1225" w:type="dxa"/>
            <w:tcBorders>
              <w:top w:val="nil"/>
              <w:left w:val="nil"/>
              <w:bottom w:val="single" w:sz="4" w:space="0" w:color="auto"/>
              <w:right w:val="single" w:sz="4" w:space="0" w:color="auto"/>
            </w:tcBorders>
            <w:shd w:val="clear" w:color="auto" w:fill="auto"/>
            <w:noWrap/>
            <w:vAlign w:val="bottom"/>
            <w:hideMark/>
          </w:tcPr>
          <w:p w14:paraId="06BD4843" w14:textId="1A386A7A" w:rsidR="00757C5D" w:rsidRPr="00C10BCD" w:rsidRDefault="00DF61E4" w:rsidP="005179CB">
            <w:pPr>
              <w:jc w:val="center"/>
              <w:rPr>
                <w:rFonts w:ascii="Calibri" w:hAnsi="Calibri" w:cs="Times New Roman"/>
                <w:color w:val="000000"/>
                <w:sz w:val="18"/>
                <w:szCs w:val="18"/>
              </w:rPr>
            </w:pPr>
            <w:r>
              <w:rPr>
                <w:rFonts w:ascii="Calibri" w:hAnsi="Calibri" w:cs="Times New Roman"/>
                <w:color w:val="000000"/>
                <w:sz w:val="18"/>
                <w:szCs w:val="18"/>
              </w:rPr>
              <w:t>260.000</w:t>
            </w:r>
            <w:r w:rsidR="00206177">
              <w:rPr>
                <w:rFonts w:ascii="Calibri" w:hAnsi="Calibri" w:cs="Times New Roman"/>
                <w:color w:val="000000"/>
                <w:sz w:val="18"/>
                <w:szCs w:val="18"/>
              </w:rPr>
              <w:t>,00</w:t>
            </w:r>
          </w:p>
        </w:tc>
        <w:tc>
          <w:tcPr>
            <w:tcW w:w="1225" w:type="dxa"/>
            <w:tcBorders>
              <w:top w:val="nil"/>
              <w:left w:val="nil"/>
              <w:bottom w:val="single" w:sz="4" w:space="0" w:color="auto"/>
              <w:right w:val="single" w:sz="4" w:space="0" w:color="auto"/>
            </w:tcBorders>
            <w:shd w:val="clear" w:color="auto" w:fill="auto"/>
            <w:noWrap/>
            <w:vAlign w:val="bottom"/>
            <w:hideMark/>
          </w:tcPr>
          <w:p w14:paraId="2689EB23" w14:textId="7181A3AA" w:rsidR="00757C5D" w:rsidRPr="00C10BCD" w:rsidRDefault="00757C5D" w:rsidP="005179CB">
            <w:pPr>
              <w:jc w:val="center"/>
              <w:rPr>
                <w:rFonts w:ascii="Calibri" w:hAnsi="Calibri" w:cs="Times New Roman"/>
                <w:color w:val="000000"/>
                <w:sz w:val="18"/>
                <w:szCs w:val="18"/>
              </w:rPr>
            </w:pPr>
          </w:p>
        </w:tc>
        <w:tc>
          <w:tcPr>
            <w:tcW w:w="1225" w:type="dxa"/>
            <w:tcBorders>
              <w:top w:val="nil"/>
              <w:left w:val="nil"/>
              <w:bottom w:val="single" w:sz="4" w:space="0" w:color="auto"/>
              <w:right w:val="single" w:sz="4" w:space="0" w:color="auto"/>
            </w:tcBorders>
            <w:shd w:val="clear" w:color="auto" w:fill="auto"/>
            <w:noWrap/>
            <w:vAlign w:val="bottom"/>
            <w:hideMark/>
          </w:tcPr>
          <w:p w14:paraId="140E6B6B" w14:textId="01597E06" w:rsidR="00757C5D" w:rsidRPr="00C10BCD" w:rsidRDefault="00335DFC" w:rsidP="005179CB">
            <w:pPr>
              <w:jc w:val="center"/>
              <w:rPr>
                <w:rFonts w:ascii="Calibri" w:hAnsi="Calibri" w:cs="Times New Roman"/>
                <w:color w:val="000000"/>
                <w:sz w:val="18"/>
                <w:szCs w:val="18"/>
              </w:rPr>
            </w:pPr>
            <w:r>
              <w:rPr>
                <w:rFonts w:ascii="Calibri" w:hAnsi="Calibri" w:cs="Times New Roman"/>
                <w:color w:val="000000"/>
                <w:sz w:val="18"/>
                <w:szCs w:val="18"/>
              </w:rPr>
              <w:t>1.100.000</w:t>
            </w:r>
            <w:r w:rsidR="00206177">
              <w:rPr>
                <w:rFonts w:ascii="Calibri" w:hAnsi="Calibri" w:cs="Times New Roman"/>
                <w:color w:val="000000"/>
                <w:sz w:val="18"/>
                <w:szCs w:val="18"/>
              </w:rPr>
              <w:t>,00</w:t>
            </w:r>
          </w:p>
        </w:tc>
        <w:tc>
          <w:tcPr>
            <w:tcW w:w="1225" w:type="dxa"/>
            <w:tcBorders>
              <w:top w:val="nil"/>
              <w:left w:val="nil"/>
              <w:bottom w:val="single" w:sz="4" w:space="0" w:color="auto"/>
              <w:right w:val="single" w:sz="4" w:space="0" w:color="auto"/>
            </w:tcBorders>
            <w:shd w:val="clear" w:color="auto" w:fill="auto"/>
            <w:noWrap/>
            <w:vAlign w:val="bottom"/>
            <w:hideMark/>
          </w:tcPr>
          <w:p w14:paraId="083BA936" w14:textId="1B538C61" w:rsidR="00757C5D" w:rsidRPr="00C10BCD" w:rsidRDefault="00757C5D" w:rsidP="005179CB">
            <w:pPr>
              <w:jc w:val="center"/>
              <w:rPr>
                <w:rFonts w:ascii="Calibri" w:hAnsi="Calibri" w:cs="Times New Roman"/>
                <w:color w:val="000000"/>
                <w:sz w:val="18"/>
                <w:szCs w:val="18"/>
              </w:rPr>
            </w:pPr>
          </w:p>
        </w:tc>
        <w:tc>
          <w:tcPr>
            <w:tcW w:w="1011" w:type="dxa"/>
            <w:tcBorders>
              <w:top w:val="nil"/>
              <w:left w:val="nil"/>
              <w:bottom w:val="single" w:sz="4" w:space="0" w:color="auto"/>
              <w:right w:val="single" w:sz="4" w:space="0" w:color="auto"/>
            </w:tcBorders>
            <w:shd w:val="clear" w:color="auto" w:fill="auto"/>
            <w:noWrap/>
            <w:vAlign w:val="bottom"/>
            <w:hideMark/>
          </w:tcPr>
          <w:p w14:paraId="73D73F13" w14:textId="6F3D3629" w:rsidR="00757C5D" w:rsidRPr="00C10BCD" w:rsidRDefault="00757C5D" w:rsidP="005179CB">
            <w:pPr>
              <w:jc w:val="center"/>
              <w:rPr>
                <w:rFonts w:ascii="Calibri" w:hAnsi="Calibri" w:cs="Times New Roman"/>
                <w:color w:val="000000"/>
                <w:sz w:val="18"/>
                <w:szCs w:val="18"/>
              </w:rPr>
            </w:pPr>
          </w:p>
        </w:tc>
        <w:tc>
          <w:tcPr>
            <w:tcW w:w="1069" w:type="dxa"/>
            <w:tcBorders>
              <w:top w:val="nil"/>
              <w:left w:val="nil"/>
              <w:bottom w:val="single" w:sz="4" w:space="0" w:color="auto"/>
              <w:right w:val="single" w:sz="4" w:space="0" w:color="auto"/>
            </w:tcBorders>
            <w:shd w:val="clear" w:color="auto" w:fill="auto"/>
            <w:noWrap/>
            <w:vAlign w:val="bottom"/>
            <w:hideMark/>
          </w:tcPr>
          <w:p w14:paraId="239BC087" w14:textId="1A53A354" w:rsidR="00757C5D" w:rsidRPr="00C10BCD" w:rsidRDefault="00757C5D" w:rsidP="005179CB">
            <w:pPr>
              <w:jc w:val="center"/>
              <w:rPr>
                <w:rFonts w:ascii="Calibri" w:hAnsi="Calibri" w:cs="Times New Roman"/>
                <w:color w:val="000000"/>
                <w:sz w:val="18"/>
                <w:szCs w:val="18"/>
              </w:rPr>
            </w:pPr>
          </w:p>
        </w:tc>
        <w:tc>
          <w:tcPr>
            <w:tcW w:w="1225" w:type="dxa"/>
            <w:tcBorders>
              <w:top w:val="nil"/>
              <w:left w:val="nil"/>
              <w:bottom w:val="single" w:sz="4" w:space="0" w:color="auto"/>
              <w:right w:val="single" w:sz="4" w:space="0" w:color="auto"/>
            </w:tcBorders>
            <w:shd w:val="clear" w:color="auto" w:fill="auto"/>
            <w:noWrap/>
            <w:vAlign w:val="bottom"/>
            <w:hideMark/>
          </w:tcPr>
          <w:p w14:paraId="2935C200" w14:textId="61446C64" w:rsidR="00757C5D" w:rsidRPr="00C10BCD" w:rsidRDefault="00DF61E4" w:rsidP="005179CB">
            <w:pPr>
              <w:jc w:val="center"/>
              <w:rPr>
                <w:rFonts w:ascii="Calibri" w:hAnsi="Calibri" w:cs="Times New Roman"/>
                <w:color w:val="000000"/>
                <w:sz w:val="18"/>
                <w:szCs w:val="18"/>
              </w:rPr>
            </w:pPr>
            <w:r>
              <w:rPr>
                <w:rFonts w:ascii="Calibri" w:hAnsi="Calibri" w:cs="Times New Roman"/>
                <w:color w:val="000000"/>
                <w:sz w:val="18"/>
                <w:szCs w:val="18"/>
              </w:rPr>
              <w:t>2.060.000</w:t>
            </w:r>
            <w:r w:rsidR="00206177">
              <w:rPr>
                <w:rFonts w:ascii="Calibri" w:hAnsi="Calibri" w:cs="Times New Roman"/>
                <w:color w:val="000000"/>
                <w:sz w:val="18"/>
                <w:szCs w:val="18"/>
              </w:rPr>
              <w:t>,00</w:t>
            </w:r>
          </w:p>
        </w:tc>
      </w:tr>
      <w:tr w:rsidR="004F5ABE" w:rsidRPr="00C10BCD" w14:paraId="1B8BEB53" w14:textId="77777777" w:rsidTr="00CB5BF4">
        <w:trPr>
          <w:trHeight w:val="250"/>
        </w:trPr>
        <w:tc>
          <w:tcPr>
            <w:tcW w:w="1217" w:type="dxa"/>
            <w:tcBorders>
              <w:top w:val="nil"/>
              <w:left w:val="single" w:sz="4" w:space="0" w:color="auto"/>
              <w:bottom w:val="single" w:sz="4" w:space="0" w:color="auto"/>
              <w:right w:val="single" w:sz="4" w:space="0" w:color="auto"/>
            </w:tcBorders>
            <w:shd w:val="clear" w:color="000000" w:fill="E7E6E6"/>
            <w:noWrap/>
            <w:vAlign w:val="bottom"/>
            <w:hideMark/>
          </w:tcPr>
          <w:p w14:paraId="378AA048" w14:textId="77777777" w:rsidR="00757C5D" w:rsidRPr="00C10BCD" w:rsidRDefault="00757C5D" w:rsidP="00757C5D">
            <w:pPr>
              <w:rPr>
                <w:rFonts w:ascii="Calibri" w:hAnsi="Calibri" w:cs="Times New Roman"/>
                <w:color w:val="000000"/>
                <w:sz w:val="18"/>
                <w:szCs w:val="18"/>
              </w:rPr>
            </w:pPr>
            <w:r w:rsidRPr="00C10BCD">
              <w:rPr>
                <w:rFonts w:ascii="Calibri" w:hAnsi="Calibri" w:cs="Times New Roman"/>
                <w:color w:val="000000"/>
                <w:sz w:val="18"/>
                <w:szCs w:val="18"/>
              </w:rPr>
              <w:t>Sum</w:t>
            </w:r>
          </w:p>
        </w:tc>
        <w:tc>
          <w:tcPr>
            <w:tcW w:w="1069" w:type="dxa"/>
            <w:tcBorders>
              <w:top w:val="nil"/>
              <w:left w:val="nil"/>
              <w:bottom w:val="single" w:sz="4" w:space="0" w:color="auto"/>
              <w:right w:val="single" w:sz="4" w:space="0" w:color="auto"/>
            </w:tcBorders>
            <w:shd w:val="clear" w:color="000000" w:fill="E7E6E6"/>
            <w:noWrap/>
            <w:vAlign w:val="bottom"/>
            <w:hideMark/>
          </w:tcPr>
          <w:p w14:paraId="5C33CAAA" w14:textId="3BB82702" w:rsidR="00757C5D" w:rsidRPr="00C10BCD" w:rsidRDefault="00F63C17" w:rsidP="005179CB">
            <w:pPr>
              <w:jc w:val="center"/>
              <w:rPr>
                <w:rFonts w:ascii="Calibri" w:hAnsi="Calibri" w:cs="Times New Roman"/>
                <w:color w:val="000000"/>
                <w:sz w:val="18"/>
                <w:szCs w:val="18"/>
              </w:rPr>
            </w:pPr>
            <w:r>
              <w:rPr>
                <w:rFonts w:ascii="Calibri" w:hAnsi="Calibri" w:cs="Times New Roman"/>
                <w:color w:val="000000"/>
                <w:sz w:val="18"/>
                <w:szCs w:val="18"/>
              </w:rPr>
              <w:t>780.000,00</w:t>
            </w:r>
          </w:p>
        </w:tc>
        <w:tc>
          <w:tcPr>
            <w:tcW w:w="1225" w:type="dxa"/>
            <w:tcBorders>
              <w:top w:val="nil"/>
              <w:left w:val="nil"/>
              <w:bottom w:val="single" w:sz="4" w:space="0" w:color="auto"/>
              <w:right w:val="single" w:sz="4" w:space="0" w:color="auto"/>
            </w:tcBorders>
            <w:shd w:val="clear" w:color="000000" w:fill="E7E6E6"/>
            <w:noWrap/>
            <w:vAlign w:val="bottom"/>
            <w:hideMark/>
          </w:tcPr>
          <w:p w14:paraId="49F2B3CC" w14:textId="516DF630" w:rsidR="00757C5D" w:rsidRPr="00C10BCD" w:rsidRDefault="00F63C17" w:rsidP="005179CB">
            <w:pPr>
              <w:jc w:val="center"/>
              <w:rPr>
                <w:rFonts w:ascii="Calibri" w:hAnsi="Calibri" w:cs="Times New Roman"/>
                <w:color w:val="000000"/>
                <w:sz w:val="18"/>
                <w:szCs w:val="18"/>
              </w:rPr>
            </w:pPr>
            <w:r>
              <w:rPr>
                <w:rFonts w:ascii="Calibri" w:hAnsi="Calibri" w:cs="Times New Roman"/>
                <w:color w:val="000000"/>
                <w:sz w:val="18"/>
                <w:szCs w:val="18"/>
              </w:rPr>
              <w:t>1.097.000,00</w:t>
            </w:r>
          </w:p>
        </w:tc>
        <w:tc>
          <w:tcPr>
            <w:tcW w:w="1225" w:type="dxa"/>
            <w:tcBorders>
              <w:top w:val="nil"/>
              <w:left w:val="nil"/>
              <w:bottom w:val="single" w:sz="4" w:space="0" w:color="auto"/>
              <w:right w:val="single" w:sz="4" w:space="0" w:color="auto"/>
            </w:tcBorders>
            <w:shd w:val="clear" w:color="000000" w:fill="E7E6E6"/>
            <w:noWrap/>
            <w:vAlign w:val="bottom"/>
            <w:hideMark/>
          </w:tcPr>
          <w:p w14:paraId="7EE8835B" w14:textId="028A671C" w:rsidR="00757C5D" w:rsidRPr="00C10BCD" w:rsidRDefault="00F63C17" w:rsidP="005179CB">
            <w:pPr>
              <w:jc w:val="center"/>
              <w:rPr>
                <w:rFonts w:ascii="Calibri" w:hAnsi="Calibri" w:cs="Times New Roman"/>
                <w:color w:val="000000"/>
                <w:sz w:val="18"/>
                <w:szCs w:val="18"/>
              </w:rPr>
            </w:pPr>
            <w:r>
              <w:rPr>
                <w:rFonts w:ascii="Calibri" w:hAnsi="Calibri" w:cs="Times New Roman"/>
                <w:color w:val="000000"/>
                <w:sz w:val="18"/>
                <w:szCs w:val="18"/>
              </w:rPr>
              <w:t>3.440.000,00</w:t>
            </w:r>
          </w:p>
        </w:tc>
        <w:tc>
          <w:tcPr>
            <w:tcW w:w="1225" w:type="dxa"/>
            <w:tcBorders>
              <w:top w:val="nil"/>
              <w:left w:val="nil"/>
              <w:bottom w:val="single" w:sz="4" w:space="0" w:color="auto"/>
              <w:right w:val="single" w:sz="4" w:space="0" w:color="auto"/>
            </w:tcBorders>
            <w:shd w:val="clear" w:color="000000" w:fill="E7E6E6"/>
            <w:noWrap/>
            <w:vAlign w:val="bottom"/>
            <w:hideMark/>
          </w:tcPr>
          <w:p w14:paraId="390429A1" w14:textId="7539A1CA" w:rsidR="00757C5D" w:rsidRPr="00C10BCD" w:rsidRDefault="00706FAC" w:rsidP="005179CB">
            <w:pPr>
              <w:jc w:val="center"/>
              <w:rPr>
                <w:rFonts w:ascii="Calibri" w:hAnsi="Calibri" w:cs="Times New Roman"/>
                <w:color w:val="000000"/>
                <w:sz w:val="18"/>
                <w:szCs w:val="18"/>
              </w:rPr>
            </w:pPr>
            <w:r>
              <w:rPr>
                <w:rFonts w:ascii="Calibri" w:hAnsi="Calibri" w:cs="Times New Roman"/>
                <w:color w:val="000000"/>
                <w:sz w:val="18"/>
                <w:szCs w:val="18"/>
              </w:rPr>
              <w:t>2.280.000,00</w:t>
            </w:r>
          </w:p>
        </w:tc>
        <w:tc>
          <w:tcPr>
            <w:tcW w:w="1225" w:type="dxa"/>
            <w:tcBorders>
              <w:top w:val="nil"/>
              <w:left w:val="nil"/>
              <w:bottom w:val="single" w:sz="4" w:space="0" w:color="auto"/>
              <w:right w:val="single" w:sz="4" w:space="0" w:color="auto"/>
            </w:tcBorders>
            <w:shd w:val="clear" w:color="000000" w:fill="E7E6E6"/>
            <w:noWrap/>
            <w:vAlign w:val="bottom"/>
            <w:hideMark/>
          </w:tcPr>
          <w:p w14:paraId="6FBDCACB" w14:textId="1B49E569" w:rsidR="00757C5D" w:rsidRPr="00C10BCD" w:rsidRDefault="00B505BE" w:rsidP="005179CB">
            <w:pPr>
              <w:jc w:val="center"/>
              <w:rPr>
                <w:rFonts w:ascii="Calibri" w:hAnsi="Calibri" w:cs="Times New Roman"/>
                <w:color w:val="000000"/>
                <w:sz w:val="18"/>
                <w:szCs w:val="18"/>
              </w:rPr>
            </w:pPr>
            <w:r>
              <w:rPr>
                <w:rFonts w:ascii="Calibri" w:hAnsi="Calibri" w:cs="Times New Roman"/>
                <w:color w:val="000000"/>
                <w:sz w:val="18"/>
                <w:szCs w:val="18"/>
              </w:rPr>
              <w:t>1.510.000,00</w:t>
            </w:r>
          </w:p>
        </w:tc>
        <w:tc>
          <w:tcPr>
            <w:tcW w:w="1011" w:type="dxa"/>
            <w:tcBorders>
              <w:top w:val="nil"/>
              <w:left w:val="nil"/>
              <w:bottom w:val="single" w:sz="4" w:space="0" w:color="auto"/>
              <w:right w:val="single" w:sz="4" w:space="0" w:color="auto"/>
            </w:tcBorders>
            <w:shd w:val="clear" w:color="000000" w:fill="E7E6E6"/>
            <w:noWrap/>
            <w:vAlign w:val="bottom"/>
            <w:hideMark/>
          </w:tcPr>
          <w:p w14:paraId="5F19CE9F" w14:textId="7CF2B79F" w:rsidR="00757C5D" w:rsidRPr="00C10BCD" w:rsidRDefault="00B57BD5" w:rsidP="005179CB">
            <w:pPr>
              <w:jc w:val="center"/>
              <w:rPr>
                <w:rFonts w:ascii="Calibri" w:hAnsi="Calibri" w:cs="Times New Roman"/>
                <w:color w:val="000000"/>
                <w:sz w:val="18"/>
                <w:szCs w:val="18"/>
              </w:rPr>
            </w:pPr>
            <w:r>
              <w:rPr>
                <w:rFonts w:ascii="Calibri" w:hAnsi="Calibri" w:cs="Times New Roman"/>
                <w:color w:val="000000"/>
                <w:sz w:val="18"/>
                <w:szCs w:val="18"/>
              </w:rPr>
              <w:t>1.200.000,00</w:t>
            </w:r>
          </w:p>
        </w:tc>
        <w:tc>
          <w:tcPr>
            <w:tcW w:w="1069" w:type="dxa"/>
            <w:tcBorders>
              <w:top w:val="nil"/>
              <w:left w:val="nil"/>
              <w:bottom w:val="single" w:sz="4" w:space="0" w:color="auto"/>
              <w:right w:val="single" w:sz="4" w:space="0" w:color="auto"/>
            </w:tcBorders>
            <w:shd w:val="clear" w:color="000000" w:fill="E7E6E6"/>
            <w:noWrap/>
            <w:vAlign w:val="bottom"/>
            <w:hideMark/>
          </w:tcPr>
          <w:p w14:paraId="7C1893C8" w14:textId="40FC0939" w:rsidR="00757C5D" w:rsidRPr="00C10BCD" w:rsidRDefault="00B57BD5" w:rsidP="005179CB">
            <w:pPr>
              <w:jc w:val="center"/>
              <w:rPr>
                <w:rFonts w:ascii="Calibri" w:hAnsi="Calibri" w:cs="Times New Roman"/>
                <w:color w:val="000000"/>
                <w:sz w:val="18"/>
                <w:szCs w:val="18"/>
              </w:rPr>
            </w:pPr>
            <w:r>
              <w:rPr>
                <w:rFonts w:ascii="Calibri" w:hAnsi="Calibri" w:cs="Times New Roman"/>
                <w:color w:val="000000"/>
                <w:sz w:val="18"/>
                <w:szCs w:val="18"/>
              </w:rPr>
              <w:t>356.000,00</w:t>
            </w:r>
          </w:p>
        </w:tc>
        <w:tc>
          <w:tcPr>
            <w:tcW w:w="1225" w:type="dxa"/>
            <w:tcBorders>
              <w:top w:val="nil"/>
              <w:left w:val="nil"/>
              <w:bottom w:val="single" w:sz="4" w:space="0" w:color="auto"/>
              <w:right w:val="single" w:sz="4" w:space="0" w:color="auto"/>
            </w:tcBorders>
            <w:shd w:val="clear" w:color="000000" w:fill="E7E6E6"/>
            <w:noWrap/>
            <w:vAlign w:val="bottom"/>
            <w:hideMark/>
          </w:tcPr>
          <w:p w14:paraId="55EA60AF" w14:textId="6D9219AD" w:rsidR="00757C5D" w:rsidRPr="00C10BCD" w:rsidRDefault="00280132" w:rsidP="005179CB">
            <w:pPr>
              <w:jc w:val="center"/>
              <w:rPr>
                <w:rFonts w:ascii="Calibri" w:hAnsi="Calibri" w:cs="Times New Roman"/>
                <w:color w:val="000000"/>
                <w:sz w:val="18"/>
                <w:szCs w:val="18"/>
              </w:rPr>
            </w:pPr>
            <w:r>
              <w:rPr>
                <w:rFonts w:ascii="Calibri" w:hAnsi="Calibri" w:cs="Times New Roman"/>
                <w:color w:val="000000"/>
                <w:sz w:val="18"/>
                <w:szCs w:val="18"/>
              </w:rPr>
              <w:t>11.863.000,00</w:t>
            </w:r>
          </w:p>
        </w:tc>
      </w:tr>
    </w:tbl>
    <w:p w14:paraId="00BA66C1" w14:textId="71CD40E8" w:rsidR="006C4A07" w:rsidRPr="005F311F" w:rsidRDefault="006C4A07" w:rsidP="006C4A07">
      <w:pPr>
        <w:rPr>
          <w:rFonts w:ascii="Verdana" w:hAnsi="Verdana"/>
          <w:sz w:val="20"/>
          <w:szCs w:val="20"/>
        </w:rPr>
      </w:pPr>
    </w:p>
    <w:p w14:paraId="0A04B59C" w14:textId="77777777" w:rsidR="006C4A07" w:rsidRPr="005F311F" w:rsidRDefault="006C4A07" w:rsidP="006C4A07">
      <w:pPr>
        <w:rPr>
          <w:rFonts w:ascii="Verdana" w:hAnsi="Verdana"/>
          <w:sz w:val="20"/>
          <w:szCs w:val="20"/>
        </w:rPr>
      </w:pPr>
    </w:p>
    <w:p w14:paraId="71B7DDB0" w14:textId="451B4559" w:rsidR="006C4A07" w:rsidRPr="005F311F" w:rsidRDefault="006C4A07" w:rsidP="006C4A07">
      <w:pPr>
        <w:rPr>
          <w:rFonts w:ascii="Verdana" w:hAnsi="Verdana"/>
          <w:sz w:val="20"/>
          <w:szCs w:val="20"/>
        </w:rPr>
      </w:pPr>
      <w:r w:rsidRPr="005F311F">
        <w:rPr>
          <w:rFonts w:ascii="Verdana" w:hAnsi="Verdana"/>
          <w:sz w:val="20"/>
          <w:szCs w:val="20"/>
        </w:rPr>
        <w:t xml:space="preserve">Ovenstående skema er et udtryk for køb i 2015. Køb i de kommende år forventes </w:t>
      </w:r>
      <w:r w:rsidRPr="005F311F">
        <w:rPr>
          <w:rFonts w:ascii="Verdana" w:hAnsi="Verdana"/>
          <w:b/>
          <w:sz w:val="20"/>
          <w:szCs w:val="20"/>
          <w:u w:val="single"/>
        </w:rPr>
        <w:t xml:space="preserve">ikke </w:t>
      </w:r>
      <w:r w:rsidRPr="005F311F">
        <w:rPr>
          <w:rFonts w:ascii="Verdana" w:hAnsi="Verdana"/>
          <w:sz w:val="20"/>
          <w:szCs w:val="20"/>
        </w:rPr>
        <w:t xml:space="preserve">at være lig med køb i 2015, men mængden kan være både større eller mindre. Der forefindes ikke en samlet oversigt over kommunernes fremtidige køb af </w:t>
      </w:r>
      <w:r w:rsidR="004F5ABE">
        <w:rPr>
          <w:rFonts w:ascii="Verdana" w:hAnsi="Verdana"/>
          <w:sz w:val="20"/>
          <w:szCs w:val="20"/>
        </w:rPr>
        <w:t>biler</w:t>
      </w:r>
      <w:r w:rsidRPr="005F311F">
        <w:rPr>
          <w:rFonts w:ascii="Verdana" w:hAnsi="Verdana"/>
          <w:sz w:val="20"/>
          <w:szCs w:val="20"/>
        </w:rPr>
        <w:t xml:space="preserve"> eller planer for det, idet disse beslutninger foretages decentralt og med skiftende intervaller. </w:t>
      </w:r>
    </w:p>
    <w:p w14:paraId="35C0A13C" w14:textId="77777777" w:rsidR="006C4A07" w:rsidRPr="005F311F" w:rsidRDefault="006C4A07" w:rsidP="006C4A07">
      <w:pPr>
        <w:rPr>
          <w:rFonts w:ascii="Verdana" w:hAnsi="Verdana"/>
          <w:sz w:val="20"/>
          <w:szCs w:val="20"/>
        </w:rPr>
      </w:pPr>
      <w:r w:rsidRPr="005F311F">
        <w:rPr>
          <w:rFonts w:ascii="Verdana" w:hAnsi="Verdana"/>
          <w:sz w:val="20"/>
          <w:szCs w:val="20"/>
        </w:rPr>
        <w:t xml:space="preserve">Den angivne mængde er således ikke bindende for Ordregiver. </w:t>
      </w:r>
    </w:p>
    <w:p w14:paraId="39F6596F" w14:textId="77777777" w:rsidR="006C4A07" w:rsidRPr="005F311F" w:rsidRDefault="006C4A07" w:rsidP="006C4A07">
      <w:pPr>
        <w:rPr>
          <w:rFonts w:ascii="Verdana" w:hAnsi="Verdana"/>
          <w:sz w:val="20"/>
          <w:szCs w:val="20"/>
        </w:rPr>
      </w:pPr>
    </w:p>
    <w:p w14:paraId="3AD1BA9C" w14:textId="77777777" w:rsidR="006C4A07" w:rsidRPr="005F311F" w:rsidRDefault="006C4A07" w:rsidP="006C4A07">
      <w:pPr>
        <w:rPr>
          <w:rFonts w:ascii="Verdana" w:hAnsi="Verdana"/>
          <w:sz w:val="20"/>
          <w:szCs w:val="20"/>
        </w:rPr>
      </w:pPr>
      <w:r w:rsidRPr="005F311F">
        <w:rPr>
          <w:rFonts w:ascii="Verdana" w:hAnsi="Verdana"/>
          <w:sz w:val="20"/>
          <w:szCs w:val="20"/>
        </w:rPr>
        <w:t>Den udbudte rammeaftale har en løbetid på 2 år.</w:t>
      </w:r>
      <w:r w:rsidRPr="005F311F">
        <w:rPr>
          <w:rFonts w:ascii="Verdana" w:hAnsi="Verdana"/>
          <w:color w:val="FF0000"/>
          <w:sz w:val="20"/>
          <w:szCs w:val="20"/>
        </w:rPr>
        <w:t xml:space="preserve"> </w:t>
      </w:r>
      <w:r w:rsidRPr="005F311F">
        <w:rPr>
          <w:rFonts w:ascii="Verdana" w:hAnsi="Verdana"/>
          <w:sz w:val="20"/>
          <w:szCs w:val="20"/>
        </w:rPr>
        <w:t xml:space="preserve">Opsigelsesvilkår fremgår af rammeaftalens pkt. 3. Præciseret således, at eventuelle serviceaftaler for segment A-D løber over 48 måneder og eventuel serviceaftale for segment E og F løber over 72 måneder, med mindre disse opsiges undervejs. Det betyder, at tilbagekøbsprisen også beregnes for henholdsvis 48 måneder for segment A-D og for 72 måneder for segment E og F. </w:t>
      </w:r>
    </w:p>
    <w:p w14:paraId="1AF0D0DC" w14:textId="77777777" w:rsidR="006C4A07" w:rsidRPr="005F311F" w:rsidRDefault="006C4A07" w:rsidP="006C4A07">
      <w:pPr>
        <w:rPr>
          <w:rFonts w:ascii="Verdana" w:hAnsi="Verdana"/>
          <w:sz w:val="20"/>
          <w:szCs w:val="20"/>
        </w:rPr>
      </w:pPr>
    </w:p>
    <w:p w14:paraId="238947C3" w14:textId="5E835D57" w:rsidR="006C4A07" w:rsidRPr="005F311F" w:rsidRDefault="006C4A07" w:rsidP="006C4A07">
      <w:pPr>
        <w:rPr>
          <w:rFonts w:ascii="Verdana" w:hAnsi="Verdana"/>
          <w:b/>
          <w:sz w:val="20"/>
          <w:szCs w:val="20"/>
          <w:u w:val="single"/>
        </w:rPr>
      </w:pPr>
      <w:r w:rsidRPr="005F311F">
        <w:rPr>
          <w:rFonts w:ascii="Verdana" w:hAnsi="Verdana"/>
          <w:sz w:val="20"/>
          <w:szCs w:val="20"/>
        </w:rPr>
        <w:t xml:space="preserve">Herudover indeholder udbuddet på </w:t>
      </w:r>
      <w:r w:rsidR="004F5ABE">
        <w:rPr>
          <w:rFonts w:ascii="Verdana" w:hAnsi="Verdana"/>
          <w:sz w:val="20"/>
          <w:szCs w:val="20"/>
        </w:rPr>
        <w:t>biler</w:t>
      </w:r>
      <w:r w:rsidRPr="005F311F">
        <w:rPr>
          <w:rFonts w:ascii="Verdana" w:hAnsi="Verdana"/>
          <w:sz w:val="20"/>
          <w:szCs w:val="20"/>
        </w:rPr>
        <w:t xml:space="preserve"> en </w:t>
      </w:r>
      <w:r w:rsidR="00F0048E">
        <w:rPr>
          <w:rFonts w:ascii="Verdana" w:hAnsi="Verdana"/>
          <w:sz w:val="20"/>
          <w:szCs w:val="20"/>
        </w:rPr>
        <w:t>tilkøbsydelse</w:t>
      </w:r>
      <w:r w:rsidRPr="005F311F">
        <w:rPr>
          <w:rFonts w:ascii="Verdana" w:hAnsi="Verdana"/>
          <w:sz w:val="20"/>
          <w:szCs w:val="20"/>
        </w:rPr>
        <w:t xml:space="preserve"> på serviceaftale, hvor Tilbudsgiver skal tilbyde en serviceaftale til hvert enkelt af de deltagende kommuner. Det vil være op til den enkelte kommune i forbindelse med hvert enkeltstående bilkøb pr. segment at tage stilling til, hvorvidt Ordregiver ønsker at benytte sig en serviceaftale. </w:t>
      </w:r>
      <w:r w:rsidRPr="005F311F">
        <w:rPr>
          <w:rFonts w:ascii="Verdana" w:hAnsi="Verdana"/>
          <w:b/>
          <w:sz w:val="20"/>
          <w:szCs w:val="20"/>
          <w:u w:val="single"/>
        </w:rPr>
        <w:t xml:space="preserve"> </w:t>
      </w:r>
    </w:p>
    <w:p w14:paraId="6492D463" w14:textId="77777777" w:rsidR="006C4A07" w:rsidRPr="005F311F" w:rsidRDefault="006C4A07" w:rsidP="006C4A07">
      <w:pPr>
        <w:rPr>
          <w:rFonts w:ascii="Verdana" w:hAnsi="Verdana"/>
          <w:sz w:val="20"/>
          <w:szCs w:val="20"/>
        </w:rPr>
      </w:pPr>
    </w:p>
    <w:p w14:paraId="6FEABDEB" w14:textId="77777777" w:rsidR="006C4A07" w:rsidRPr="005F311F" w:rsidRDefault="006C4A07" w:rsidP="006C4A07">
      <w:pPr>
        <w:rPr>
          <w:rFonts w:ascii="Verdana" w:hAnsi="Verdana"/>
          <w:sz w:val="20"/>
          <w:szCs w:val="20"/>
        </w:rPr>
      </w:pPr>
    </w:p>
    <w:p w14:paraId="1B84C60D" w14:textId="50CDB630" w:rsidR="006C4A07" w:rsidRPr="005F311F" w:rsidRDefault="00583DB3" w:rsidP="006C4A07">
      <w:pPr>
        <w:pStyle w:val="Overskrift1"/>
        <w:rPr>
          <w:rFonts w:ascii="Verdana" w:eastAsiaTheme="minorHAnsi" w:hAnsi="Verdana"/>
          <w:sz w:val="20"/>
          <w:szCs w:val="20"/>
          <w:lang w:eastAsia="en-US"/>
        </w:rPr>
      </w:pPr>
      <w:bookmarkStart w:id="6" w:name="_Toc445207846"/>
      <w:r>
        <w:rPr>
          <w:rFonts w:ascii="Verdana" w:eastAsiaTheme="minorHAnsi" w:hAnsi="Verdana"/>
          <w:sz w:val="20"/>
          <w:szCs w:val="20"/>
          <w:lang w:eastAsia="en-US"/>
        </w:rPr>
        <w:t>5</w:t>
      </w:r>
      <w:r w:rsidR="006C4A07" w:rsidRPr="005F311F">
        <w:rPr>
          <w:rFonts w:ascii="Verdana" w:eastAsiaTheme="minorHAnsi" w:hAnsi="Verdana"/>
          <w:sz w:val="20"/>
          <w:szCs w:val="20"/>
          <w:lang w:eastAsia="en-US"/>
        </w:rPr>
        <w:t>. Udelukkelse og egnethed</w:t>
      </w:r>
      <w:bookmarkEnd w:id="6"/>
    </w:p>
    <w:p w14:paraId="4FAEA6EE" w14:textId="77777777"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Den nedenfor angivne dokumentation danner grundlag for ordregivers vurdering af, hvorvidt tilbudsgiver er egnet til at løfte den udbudte opgave. </w:t>
      </w:r>
    </w:p>
    <w:p w14:paraId="7A46D9DD" w14:textId="77777777"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 </w:t>
      </w:r>
    </w:p>
    <w:p w14:paraId="3796615C" w14:textId="77777777" w:rsidR="00F2753C" w:rsidRPr="005F311F" w:rsidRDefault="00F2753C" w:rsidP="00F2753C">
      <w:pPr>
        <w:rPr>
          <w:rFonts w:ascii="Verdana" w:hAnsi="Verdana"/>
          <w:sz w:val="20"/>
          <w:szCs w:val="20"/>
        </w:rPr>
      </w:pPr>
      <w:r w:rsidRPr="005F311F">
        <w:rPr>
          <w:rFonts w:ascii="Verdana" w:hAnsi="Verdana"/>
          <w:sz w:val="20"/>
          <w:szCs w:val="20"/>
        </w:rPr>
        <w:t xml:space="preserve">Tilbudsgiver skal </w:t>
      </w:r>
      <w:r>
        <w:rPr>
          <w:rFonts w:ascii="Verdana" w:hAnsi="Verdana"/>
          <w:sz w:val="20"/>
          <w:szCs w:val="20"/>
        </w:rPr>
        <w:t xml:space="preserve">bekræfte at de opfylder de </w:t>
      </w:r>
      <w:r w:rsidRPr="005F311F">
        <w:rPr>
          <w:rFonts w:ascii="Verdana" w:hAnsi="Verdana"/>
          <w:sz w:val="20"/>
          <w:szCs w:val="20"/>
        </w:rPr>
        <w:t>i pkt.</w:t>
      </w:r>
      <w:r>
        <w:rPr>
          <w:rFonts w:ascii="Verdana" w:hAnsi="Verdana"/>
          <w:sz w:val="20"/>
          <w:szCs w:val="20"/>
        </w:rPr>
        <w:t xml:space="preserve"> 5.1 til 5.3 stillede krav.</w:t>
      </w:r>
      <w:r w:rsidRPr="005F311F">
        <w:rPr>
          <w:rFonts w:ascii="Verdana" w:hAnsi="Verdana"/>
          <w:sz w:val="20"/>
          <w:szCs w:val="20"/>
        </w:rPr>
        <w:t xml:space="preserve"> Oplysninger skal gives ved at udfylde ESPD og vedlægge dette dokument til tilbuddet.</w:t>
      </w:r>
    </w:p>
    <w:p w14:paraId="040E671C" w14:textId="77777777" w:rsidR="00F2753C" w:rsidRDefault="00F2753C" w:rsidP="006C4A07">
      <w:pPr>
        <w:autoSpaceDE w:val="0"/>
        <w:autoSpaceDN w:val="0"/>
        <w:adjustRightInd w:val="0"/>
        <w:rPr>
          <w:rFonts w:ascii="Verdana" w:hAnsi="Verdana" w:cs="Times New Roman"/>
          <w:color w:val="000000"/>
          <w:sz w:val="20"/>
          <w:szCs w:val="20"/>
        </w:rPr>
      </w:pPr>
    </w:p>
    <w:p w14:paraId="0B20F896" w14:textId="2BFC2916"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Vedhæftede E</w:t>
      </w:r>
      <w:r w:rsidR="00F2753C">
        <w:rPr>
          <w:rFonts w:ascii="Verdana" w:hAnsi="Verdana" w:cs="Times New Roman"/>
          <w:color w:val="000000"/>
          <w:sz w:val="20"/>
          <w:szCs w:val="20"/>
        </w:rPr>
        <w:t>SPD er opbygget således……</w:t>
      </w:r>
      <w:r w:rsidR="00660ADF">
        <w:rPr>
          <w:rFonts w:ascii="Verdana" w:hAnsi="Verdana" w:cs="Times New Roman"/>
          <w:color w:val="000000"/>
          <w:sz w:val="20"/>
          <w:szCs w:val="20"/>
        </w:rPr>
        <w:t>…..</w:t>
      </w:r>
      <w:r w:rsidR="00F2753C">
        <w:rPr>
          <w:rFonts w:ascii="Verdana" w:hAnsi="Verdana" w:cs="Times New Roman"/>
          <w:color w:val="000000"/>
          <w:sz w:val="20"/>
          <w:szCs w:val="20"/>
        </w:rPr>
        <w:t>.,</w:t>
      </w:r>
      <w:r w:rsidRPr="005F311F">
        <w:rPr>
          <w:rFonts w:ascii="Verdana" w:hAnsi="Verdana" w:cs="Times New Roman"/>
          <w:color w:val="000000"/>
          <w:sz w:val="20"/>
          <w:szCs w:val="20"/>
        </w:rPr>
        <w:t xml:space="preserve"> hvor tilbudsgiver skal udfylde noget. Det er ligeledes lavet på den måde, at hvor tilbudsgiver ikke er omfattet af hverken de obligatoriske eller frivillige udelukkelsesgrunde, kan tilbudsgiver blot krydse ”nej” og derefter ikke</w:t>
      </w:r>
      <w:r w:rsidR="00660ADF">
        <w:rPr>
          <w:rFonts w:ascii="Verdana" w:hAnsi="Verdana" w:cs="Times New Roman"/>
          <w:color w:val="000000"/>
          <w:sz w:val="20"/>
          <w:szCs w:val="20"/>
        </w:rPr>
        <w:t xml:space="preserve"> </w:t>
      </w:r>
      <w:r w:rsidRPr="005F311F">
        <w:rPr>
          <w:rFonts w:ascii="Verdana" w:hAnsi="Verdana" w:cs="Times New Roman"/>
          <w:color w:val="000000"/>
          <w:sz w:val="20"/>
          <w:szCs w:val="20"/>
        </w:rPr>
        <w:t>udfylde mere vedr. udelukkelsesgrunde.</w:t>
      </w:r>
    </w:p>
    <w:p w14:paraId="0AED4B5E" w14:textId="77777777"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 </w:t>
      </w:r>
    </w:p>
    <w:p w14:paraId="4C710374" w14:textId="573A348D"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Tilbudsgivere skal forberede sig på at kunne fremvis</w:t>
      </w:r>
      <w:r w:rsidR="00583DB3">
        <w:rPr>
          <w:rFonts w:ascii="Verdana" w:hAnsi="Verdana" w:cs="Times New Roman"/>
          <w:color w:val="000000"/>
          <w:sz w:val="20"/>
          <w:szCs w:val="20"/>
        </w:rPr>
        <w:t>e og berigtige alt under punkt 5.1, 5.2. og 5</w:t>
      </w:r>
      <w:r w:rsidRPr="005F311F">
        <w:rPr>
          <w:rFonts w:ascii="Verdana" w:hAnsi="Verdana" w:cs="Times New Roman"/>
          <w:color w:val="000000"/>
          <w:sz w:val="20"/>
          <w:szCs w:val="20"/>
        </w:rPr>
        <w:t xml:space="preserve">.3. hvor ordregiver efter tilbudsevalueringen retter henvendelse vedr. dette. Tilbudsgiver skal hurtigst mulig, dog senest efter 14 kalenderdage, fremsende nødvendig dokumentation på ordregivers opfordring. </w:t>
      </w:r>
    </w:p>
    <w:p w14:paraId="269E5CB9" w14:textId="77777777"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 </w:t>
      </w:r>
    </w:p>
    <w:p w14:paraId="2457E80C" w14:textId="126A1A88"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Der skal laves en ESPD pr. delaftale der afgives tilbud på.</w:t>
      </w:r>
    </w:p>
    <w:p w14:paraId="5B6DC8BC" w14:textId="77777777"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 </w:t>
      </w:r>
    </w:p>
    <w:p w14:paraId="48671536" w14:textId="7FFA9056" w:rsidR="006C4A07" w:rsidRPr="005F311F" w:rsidRDefault="00B4653E" w:rsidP="00660ADF">
      <w:pPr>
        <w:pStyle w:val="Overskrift2"/>
      </w:pPr>
      <w:bookmarkStart w:id="7" w:name="_Toc437866864"/>
      <w:bookmarkStart w:id="8" w:name="_Toc445207847"/>
      <w:r>
        <w:t>5</w:t>
      </w:r>
      <w:r w:rsidR="006C4A07" w:rsidRPr="005F311F">
        <w:t xml:space="preserve">.1 </w:t>
      </w:r>
      <w:r w:rsidR="0064159E">
        <w:t>ESPD</w:t>
      </w:r>
      <w:bookmarkEnd w:id="7"/>
      <w:bookmarkEnd w:id="8"/>
    </w:p>
    <w:p w14:paraId="35A5A6D6" w14:textId="701FCFF8"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Tilbudsgiver ska</w:t>
      </w:r>
      <w:r w:rsidR="00DD4EE1">
        <w:rPr>
          <w:rFonts w:ascii="Verdana" w:hAnsi="Verdana" w:cs="Times New Roman"/>
          <w:color w:val="000000"/>
          <w:sz w:val="20"/>
          <w:szCs w:val="20"/>
        </w:rPr>
        <w:t>l bekræfte, via ovennævnte ESPD</w:t>
      </w:r>
      <w:r w:rsidRPr="005F311F">
        <w:rPr>
          <w:rFonts w:ascii="Verdana" w:hAnsi="Verdana" w:cs="Times New Roman"/>
          <w:color w:val="000000"/>
          <w:sz w:val="20"/>
          <w:szCs w:val="20"/>
        </w:rPr>
        <w:t>, at tilbudsgiver ikke er omfattet af de obligatoriske udelukkelsesgrunde i udbudslovens §§ 135 og 136.</w:t>
      </w:r>
    </w:p>
    <w:p w14:paraId="2EFE4100" w14:textId="77777777"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 </w:t>
      </w:r>
    </w:p>
    <w:p w14:paraId="6B106DFF" w14:textId="6309AD8F" w:rsidR="006C4A07" w:rsidRPr="005F311F" w:rsidRDefault="006C4A07" w:rsidP="006C4A07">
      <w:pPr>
        <w:autoSpaceDE w:val="0"/>
        <w:autoSpaceDN w:val="0"/>
        <w:adjustRightInd w:val="0"/>
        <w:rPr>
          <w:rFonts w:ascii="Verdana" w:hAnsi="Verdana" w:cs="Times New Roman"/>
          <w:color w:val="000000"/>
          <w:sz w:val="20"/>
          <w:szCs w:val="20"/>
        </w:rPr>
      </w:pPr>
      <w:r w:rsidRPr="005F311F">
        <w:rPr>
          <w:rFonts w:ascii="Verdana" w:hAnsi="Verdana" w:cs="Times New Roman"/>
          <w:color w:val="000000"/>
          <w:sz w:val="20"/>
          <w:szCs w:val="20"/>
        </w:rPr>
        <w:t xml:space="preserve">Tilbudsgiver skal derudover bekræfte, at tilbudsgiver ikke er omfattet af følgende frivillige udelukkelsesgrunde, jf. udbudslovens </w:t>
      </w:r>
      <w:r w:rsidR="00DD4EE1">
        <w:rPr>
          <w:rFonts w:ascii="Verdana" w:hAnsi="Verdana" w:cs="Times New Roman"/>
          <w:color w:val="000000"/>
          <w:sz w:val="20"/>
          <w:szCs w:val="20"/>
        </w:rPr>
        <w:t>§ 137</w:t>
      </w:r>
      <w:r w:rsidRPr="005F311F">
        <w:rPr>
          <w:rFonts w:ascii="Verdana" w:hAnsi="Verdana" w:cs="Times New Roman"/>
          <w:color w:val="000000"/>
          <w:sz w:val="20"/>
          <w:szCs w:val="20"/>
        </w:rPr>
        <w:t>:</w:t>
      </w:r>
    </w:p>
    <w:p w14:paraId="7058B709" w14:textId="4AF6B142"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 har tilsidesat gældende forpligtelser inden for det miljø-, social- eller arbejdsretlige område i henhold til EU-retten, national lovgivning, kollektive aftaler eller de miljø-, social- eller arbejdsretlige forpligtelser, der er afledt af konventionerne, der er nævnt i bilag X til Europa-Parlamentets og Rådets direktiv 2014/24/EU af 26. februar 2014 om offentlige udbud og om ophævelse af direktiv 2004/18/EF (EU-Tidende 2014, nr. L 94, side 65), eller er omfattet af retsakter, der vedtages af Europa-Kommissionen i medfør af direktivets artikel 57, stk. 4, jf. artikel 88</w:t>
      </w:r>
    </w:p>
    <w:p w14:paraId="1672C796" w14:textId="1F02309B"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 er erklæret konkurs eller er under insolvens- eller likvidationsbehandling, hvis dennes aktiver administreres af en kurator eller af retten, hvis denne er under tvangsakkord, hvis dennes erhvervsvirksomhed er blevet indstillet eller denne befinder sig i en lignende situation i henhold til en tilsvarende procedure, der er fastsat i national lovgivning, hvor ansøgeren eller tilbudsgiveren er hjemhørende</w:t>
      </w:r>
    </w:p>
    <w:p w14:paraId="4C5F8DF3" w14:textId="1F5C281C"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 i forbindelse med udøvelsen af sit erhverv har begået alvorlige forsømmelser, der sår tvivl om ansøgerens eller tilbudsgiverens integritet</w:t>
      </w:r>
    </w:p>
    <w:p w14:paraId="08D56F8F" w14:textId="1550F0AD"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 har indgået en aftale med andre økonomiske aktører med henblik på konkurrencefordrejning,</w:t>
      </w:r>
    </w:p>
    <w:p w14:paraId="7F2570FA" w14:textId="5342AA73"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Tilbudsgiveren væsentligt har misligholdt en tidligere offentlig kontrakt, kontrakt med en forsyningsvirksomhed eller koncessionskontrakt og misligholdelsen har medført den pågældende kontrakts ophævelse eller en lignende sanktion</w:t>
      </w:r>
    </w:p>
    <w:p w14:paraId="5A6C1138" w14:textId="050B63E6"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 uretmæssigt har forsøgt at påvirke ordregiverens beslutningsproces, hvis ansøgeren eller tilbudsgiveren har fået fortrolige oplysninger, der kan give dem uretmæssige fordele i forbindelse med udbudsproceduren, eller såfremt ansøgeren eller tilbudsgiveren groft uagtsomt har givet vildledende oplysninger, der kan have væsentlig indflydelse på beslutninger vedrørende udelukkelse, vurdering af minimumskravene til egnethed, udvælgelse eller tildeling af kontrakt, eller</w:t>
      </w:r>
    </w:p>
    <w:p w14:paraId="7EDD687B" w14:textId="6966DD06" w:rsidR="006C4A07" w:rsidRPr="00D804E4" w:rsidRDefault="006C4A07" w:rsidP="00A832DE">
      <w:pPr>
        <w:pStyle w:val="Listeafsnit"/>
        <w:numPr>
          <w:ilvl w:val="0"/>
          <w:numId w:val="14"/>
        </w:numPr>
        <w:autoSpaceDE w:val="0"/>
        <w:autoSpaceDN w:val="0"/>
        <w:adjustRightInd w:val="0"/>
        <w:rPr>
          <w:rFonts w:ascii="Verdana" w:hAnsi="Verdana" w:cs="Times New Roman"/>
          <w:color w:val="000000"/>
          <w:sz w:val="20"/>
          <w:szCs w:val="20"/>
        </w:rPr>
      </w:pPr>
      <w:r w:rsidRPr="00D804E4">
        <w:rPr>
          <w:rFonts w:ascii="Verdana" w:hAnsi="Verdana" w:cs="Times New Roman"/>
          <w:color w:val="000000"/>
          <w:sz w:val="20"/>
          <w:szCs w:val="20"/>
        </w:rPr>
        <w:t>Tilbudsgiver har ubetalt forfalden gæld på under 100.000 kr. til offentlige myndigheder vedrørende skatter, afgifter eller bidrag til sociale sikringsordninger i henhold til dansk lovgivning eller lovgivning i det land, hvor ansøgeren eller tilbudsgiveren er etableret.</w:t>
      </w:r>
    </w:p>
    <w:p w14:paraId="0EFE4068" w14:textId="77777777" w:rsidR="006C4A07" w:rsidRDefault="006C4A07" w:rsidP="006C4A07">
      <w:pPr>
        <w:autoSpaceDE w:val="0"/>
        <w:autoSpaceDN w:val="0"/>
        <w:adjustRightInd w:val="0"/>
        <w:rPr>
          <w:rFonts w:ascii="Verdana" w:hAnsi="Verdana" w:cs="Times New Roman"/>
          <w:color w:val="000000"/>
          <w:sz w:val="20"/>
          <w:szCs w:val="20"/>
        </w:rPr>
      </w:pPr>
    </w:p>
    <w:p w14:paraId="74ACB862" w14:textId="2DACDBC2" w:rsidR="0064159E" w:rsidRPr="00660ADF" w:rsidRDefault="00D642FE" w:rsidP="00660ADF">
      <w:pPr>
        <w:pStyle w:val="Overskrift2"/>
      </w:pPr>
      <w:bookmarkStart w:id="9" w:name="_Toc445207848"/>
      <w:r w:rsidRPr="00660ADF">
        <w:t>5.2</w:t>
      </w:r>
      <w:r w:rsidR="0064159E" w:rsidRPr="00660ADF">
        <w:t xml:space="preserve"> </w:t>
      </w:r>
      <w:r w:rsidR="00BF6483" w:rsidRPr="00660ADF">
        <w:t>A</w:t>
      </w:r>
      <w:r w:rsidR="0064159E" w:rsidRPr="00660ADF">
        <w:t>ndre personlige forhold</w:t>
      </w:r>
      <w:bookmarkEnd w:id="9"/>
    </w:p>
    <w:p w14:paraId="7510B961" w14:textId="42092490" w:rsidR="0064159E" w:rsidRPr="00660ADF" w:rsidRDefault="0064159E" w:rsidP="00660ADF">
      <w:pPr>
        <w:pStyle w:val="Listeafsnit"/>
        <w:numPr>
          <w:ilvl w:val="0"/>
          <w:numId w:val="25"/>
        </w:numPr>
        <w:rPr>
          <w:rFonts w:ascii="Verdana" w:hAnsi="Verdana"/>
          <w:b/>
          <w:color w:val="000000" w:themeColor="text1"/>
          <w:sz w:val="20"/>
          <w:szCs w:val="20"/>
        </w:rPr>
      </w:pPr>
      <w:r w:rsidRPr="00660ADF">
        <w:rPr>
          <w:rFonts w:ascii="Verdana" w:hAnsi="Verdana"/>
          <w:color w:val="000000" w:themeColor="text1"/>
          <w:sz w:val="20"/>
          <w:szCs w:val="20"/>
        </w:rPr>
        <w:t xml:space="preserve">Tilbudsgiver </w:t>
      </w:r>
      <w:r w:rsidR="00FA7DBC" w:rsidRPr="00660ADF">
        <w:rPr>
          <w:rFonts w:ascii="Verdana" w:hAnsi="Verdana"/>
          <w:color w:val="000000" w:themeColor="text1"/>
          <w:sz w:val="20"/>
          <w:szCs w:val="20"/>
        </w:rPr>
        <w:t xml:space="preserve">skal have </w:t>
      </w:r>
      <w:r w:rsidRPr="00660ADF">
        <w:rPr>
          <w:rFonts w:ascii="Verdana" w:hAnsi="Verdana"/>
          <w:color w:val="000000" w:themeColor="text1"/>
          <w:sz w:val="20"/>
          <w:szCs w:val="20"/>
        </w:rPr>
        <w:t xml:space="preserve">autorisation for at udøve erhvervet med køb/salg af det pågældende bilmærke. </w:t>
      </w:r>
      <w:r w:rsidRPr="00660ADF">
        <w:rPr>
          <w:rFonts w:ascii="Verdana" w:hAnsi="Verdana"/>
          <w:sz w:val="20"/>
          <w:szCs w:val="20"/>
        </w:rPr>
        <w:t xml:space="preserve">Det kan være en importør der afgiver autorisationsbevis for den respektive forhandler. </w:t>
      </w:r>
    </w:p>
    <w:p w14:paraId="584A5903" w14:textId="77777777" w:rsidR="006C4A07" w:rsidRPr="005F311F" w:rsidRDefault="006C4A07" w:rsidP="006C4A07">
      <w:pPr>
        <w:rPr>
          <w:rFonts w:ascii="Verdana" w:hAnsi="Verdana"/>
          <w:color w:val="00B050"/>
          <w:sz w:val="20"/>
          <w:szCs w:val="20"/>
        </w:rPr>
      </w:pPr>
    </w:p>
    <w:p w14:paraId="3745ADD8" w14:textId="4D5C048F" w:rsidR="006C4A07" w:rsidRPr="00660ADF" w:rsidRDefault="00B4653E" w:rsidP="00660ADF">
      <w:pPr>
        <w:pStyle w:val="Overskrift2"/>
      </w:pPr>
      <w:bookmarkStart w:id="10" w:name="_Toc437866865"/>
      <w:bookmarkStart w:id="11" w:name="_Toc445207849"/>
      <w:r w:rsidRPr="00660ADF">
        <w:t>5</w:t>
      </w:r>
      <w:r w:rsidR="00325569" w:rsidRPr="00660ADF">
        <w:t>.3</w:t>
      </w:r>
      <w:r w:rsidR="006C4A07" w:rsidRPr="00660ADF">
        <w:t xml:space="preserve"> Økonomisk og finansiel formåen</w:t>
      </w:r>
      <w:bookmarkEnd w:id="10"/>
      <w:bookmarkEnd w:id="11"/>
      <w:r w:rsidR="006C4A07" w:rsidRPr="00660ADF">
        <w:tab/>
      </w:r>
    </w:p>
    <w:p w14:paraId="072B0493" w14:textId="77777777" w:rsidR="006C4A07" w:rsidRPr="005F311F" w:rsidRDefault="006C4A07" w:rsidP="006C4A07">
      <w:pPr>
        <w:rPr>
          <w:rFonts w:ascii="Verdana" w:hAnsi="Verdana"/>
          <w:sz w:val="20"/>
          <w:szCs w:val="20"/>
        </w:rPr>
      </w:pPr>
      <w:r w:rsidRPr="005F311F">
        <w:rPr>
          <w:rFonts w:ascii="Verdana" w:hAnsi="Verdana"/>
          <w:sz w:val="20"/>
          <w:szCs w:val="20"/>
        </w:rPr>
        <w:t>Tilbudsgiver skal opfylde følgende mindstekrav til økonomisk og finansiel formåen, jf. udbudslovens § 142:</w:t>
      </w:r>
    </w:p>
    <w:p w14:paraId="185B2B5C" w14:textId="77777777" w:rsidR="006C4A07" w:rsidRDefault="006C4A07" w:rsidP="006C4A07">
      <w:pPr>
        <w:rPr>
          <w:rFonts w:ascii="Verdana" w:hAnsi="Verdana"/>
          <w:sz w:val="20"/>
          <w:szCs w:val="20"/>
        </w:rPr>
      </w:pPr>
    </w:p>
    <w:p w14:paraId="68EB167F" w14:textId="02DE0E55" w:rsidR="00DE05AE" w:rsidRPr="00660ADF" w:rsidRDefault="00DE05AE" w:rsidP="00660ADF">
      <w:pPr>
        <w:pStyle w:val="Listeafsnit"/>
        <w:numPr>
          <w:ilvl w:val="0"/>
          <w:numId w:val="25"/>
        </w:numPr>
        <w:rPr>
          <w:rFonts w:ascii="Verdana" w:hAnsi="Verdana"/>
          <w:sz w:val="20"/>
          <w:szCs w:val="20"/>
        </w:rPr>
      </w:pPr>
      <w:r w:rsidRPr="00660ADF">
        <w:rPr>
          <w:rFonts w:ascii="Verdana" w:hAnsi="Verdana"/>
          <w:sz w:val="20"/>
          <w:szCs w:val="20"/>
        </w:rPr>
        <w:t xml:space="preserve">Egenkapital på minimum 10 mio. kr. </w:t>
      </w:r>
    </w:p>
    <w:p w14:paraId="097C6556" w14:textId="77777777" w:rsidR="00DE05AE" w:rsidRPr="00DE05AE" w:rsidRDefault="00DE05AE" w:rsidP="00DE05AE">
      <w:pPr>
        <w:ind w:left="360"/>
        <w:rPr>
          <w:rFonts w:ascii="Verdana" w:hAnsi="Verdana"/>
          <w:sz w:val="20"/>
          <w:szCs w:val="20"/>
        </w:rPr>
      </w:pPr>
    </w:p>
    <w:p w14:paraId="46672B2B" w14:textId="77777777" w:rsidR="00DE05AE" w:rsidRPr="00660ADF" w:rsidRDefault="00DE05AE" w:rsidP="00660ADF">
      <w:pPr>
        <w:pStyle w:val="Listeafsnit"/>
        <w:numPr>
          <w:ilvl w:val="0"/>
          <w:numId w:val="25"/>
        </w:numPr>
        <w:rPr>
          <w:rFonts w:ascii="Verdana" w:hAnsi="Verdana"/>
          <w:sz w:val="20"/>
          <w:szCs w:val="20"/>
        </w:rPr>
      </w:pPr>
      <w:r w:rsidRPr="00660ADF">
        <w:rPr>
          <w:rFonts w:ascii="Verdana" w:hAnsi="Verdana"/>
          <w:sz w:val="20"/>
          <w:szCs w:val="20"/>
        </w:rPr>
        <w:t xml:space="preserve">Soliditetsgrad på minimum 10 % beregnet således: </w:t>
      </w:r>
    </w:p>
    <w:p w14:paraId="3DD29DDF" w14:textId="77777777" w:rsidR="00DE05AE" w:rsidRPr="00DE05AE" w:rsidRDefault="00DE05AE" w:rsidP="00DE05AE">
      <w:pPr>
        <w:pStyle w:val="Listeafsnit"/>
        <w:rPr>
          <w:rFonts w:asciiTheme="minorHAnsi" w:hAnsiTheme="minorHAnsi"/>
          <w:sz w:val="24"/>
          <w:szCs w:val="24"/>
          <w:u w:val="single"/>
        </w:rPr>
      </w:pPr>
      <w:r w:rsidRPr="00DE05AE">
        <w:rPr>
          <w:rFonts w:asciiTheme="minorHAnsi" w:hAnsiTheme="minorHAnsi"/>
          <w:sz w:val="24"/>
          <w:szCs w:val="24"/>
          <w:u w:val="single"/>
        </w:rPr>
        <w:t>Egenkapital * 100</w:t>
      </w:r>
    </w:p>
    <w:p w14:paraId="53FF404A" w14:textId="77777777" w:rsidR="00DE05AE" w:rsidRDefault="00DE05AE" w:rsidP="00DE05AE">
      <w:pPr>
        <w:pStyle w:val="Listeafsnit"/>
      </w:pPr>
      <w:r w:rsidRPr="00DE05AE">
        <w:rPr>
          <w:rFonts w:asciiTheme="minorHAnsi" w:hAnsiTheme="minorHAnsi"/>
          <w:sz w:val="24"/>
          <w:szCs w:val="24"/>
        </w:rPr>
        <w:t>Samlede aktiver</w:t>
      </w:r>
    </w:p>
    <w:p w14:paraId="00BBC073" w14:textId="77777777" w:rsidR="00DE05AE" w:rsidRDefault="00DE05AE" w:rsidP="00DE05AE">
      <w:pPr>
        <w:pStyle w:val="Listeafsnit"/>
        <w:rPr>
          <w:rFonts w:ascii="Verdana" w:hAnsi="Verdana"/>
          <w:sz w:val="20"/>
          <w:szCs w:val="20"/>
        </w:rPr>
      </w:pPr>
    </w:p>
    <w:p w14:paraId="03898170" w14:textId="67D28DEF" w:rsidR="00DE05AE" w:rsidRPr="00660ADF" w:rsidRDefault="00DE05AE" w:rsidP="00660ADF">
      <w:pPr>
        <w:pStyle w:val="Listeafsnit"/>
        <w:numPr>
          <w:ilvl w:val="0"/>
          <w:numId w:val="25"/>
        </w:numPr>
        <w:rPr>
          <w:rFonts w:ascii="Verdana" w:hAnsi="Verdana"/>
          <w:sz w:val="20"/>
          <w:szCs w:val="20"/>
        </w:rPr>
      </w:pPr>
      <w:r w:rsidRPr="00660ADF">
        <w:rPr>
          <w:rFonts w:ascii="Verdana" w:hAnsi="Verdana"/>
          <w:sz w:val="20"/>
          <w:szCs w:val="20"/>
        </w:rPr>
        <w:t xml:space="preserve">Likviditetsgrad på minimum 100 % beregnet således:  </w:t>
      </w:r>
    </w:p>
    <w:p w14:paraId="475EEBEA" w14:textId="77777777" w:rsidR="00DE05AE" w:rsidRDefault="00DE05AE" w:rsidP="00DE05AE">
      <w:pPr>
        <w:pStyle w:val="Listeafsnit"/>
        <w:rPr>
          <w:rFonts w:ascii="Verdana" w:hAnsi="Verdana"/>
          <w:sz w:val="20"/>
          <w:szCs w:val="20"/>
          <w:u w:val="single"/>
        </w:rPr>
      </w:pPr>
      <w:r w:rsidRPr="00DE05AE">
        <w:rPr>
          <w:rFonts w:ascii="Verdana" w:hAnsi="Verdana"/>
          <w:sz w:val="20"/>
          <w:szCs w:val="20"/>
          <w:u w:val="single"/>
        </w:rPr>
        <w:t>Omsætningsaktiver inkl. Varelager * 100</w:t>
      </w:r>
    </w:p>
    <w:p w14:paraId="1F8D4428" w14:textId="77777777" w:rsidR="00DE05AE" w:rsidRPr="00DE05AE" w:rsidRDefault="00DE05AE" w:rsidP="00DE05AE">
      <w:pPr>
        <w:pStyle w:val="Listeafsnit"/>
        <w:rPr>
          <w:rFonts w:ascii="Verdana" w:hAnsi="Verdana"/>
          <w:sz w:val="20"/>
          <w:szCs w:val="20"/>
        </w:rPr>
      </w:pPr>
      <w:r w:rsidRPr="00DE05AE">
        <w:rPr>
          <w:rFonts w:ascii="Verdana" w:hAnsi="Verdana"/>
          <w:sz w:val="20"/>
          <w:szCs w:val="20"/>
        </w:rPr>
        <w:t>Kortfristet gæld</w:t>
      </w:r>
    </w:p>
    <w:p w14:paraId="7A55A8F3" w14:textId="77777777" w:rsidR="00DE05AE" w:rsidRDefault="00DE05AE" w:rsidP="00DE05AE">
      <w:pPr>
        <w:pStyle w:val="Listeafsnit"/>
        <w:rPr>
          <w:rFonts w:ascii="Verdana" w:hAnsi="Verdana"/>
          <w:sz w:val="20"/>
          <w:szCs w:val="20"/>
        </w:rPr>
      </w:pPr>
    </w:p>
    <w:p w14:paraId="7C9B257C" w14:textId="1E9A88B2" w:rsidR="006C4A07" w:rsidRDefault="006C4A07" w:rsidP="00DE05AE">
      <w:pPr>
        <w:spacing w:after="200" w:line="276" w:lineRule="auto"/>
        <w:rPr>
          <w:rFonts w:ascii="Verdana" w:hAnsi="Verdana"/>
          <w:sz w:val="20"/>
          <w:szCs w:val="20"/>
        </w:rPr>
      </w:pPr>
      <w:r w:rsidRPr="00DE05AE">
        <w:rPr>
          <w:rFonts w:ascii="Verdana" w:hAnsi="Verdana"/>
          <w:sz w:val="20"/>
          <w:szCs w:val="20"/>
        </w:rPr>
        <w:t xml:space="preserve">Tilbudsgiver skal </w:t>
      </w:r>
      <w:r w:rsidR="00DE05AE" w:rsidRPr="00DE05AE">
        <w:rPr>
          <w:rFonts w:ascii="Verdana" w:hAnsi="Verdana"/>
          <w:sz w:val="20"/>
          <w:szCs w:val="20"/>
        </w:rPr>
        <w:t xml:space="preserve">bekræfte </w:t>
      </w:r>
      <w:r w:rsidR="00DE05AE">
        <w:rPr>
          <w:rFonts w:ascii="Verdana" w:hAnsi="Verdana"/>
          <w:sz w:val="20"/>
          <w:szCs w:val="20"/>
        </w:rPr>
        <w:t>ovennævnte ved</w:t>
      </w:r>
      <w:r w:rsidR="00DE05AE" w:rsidRPr="00DE05AE">
        <w:rPr>
          <w:rFonts w:ascii="Verdana" w:hAnsi="Verdana"/>
          <w:sz w:val="20"/>
          <w:szCs w:val="20"/>
        </w:rPr>
        <w:t xml:space="preserve"> afkrydsning i ESPD bilaget</w:t>
      </w:r>
      <w:r w:rsidR="00DE05AE">
        <w:rPr>
          <w:rFonts w:ascii="Verdana" w:hAnsi="Verdana"/>
          <w:sz w:val="20"/>
          <w:szCs w:val="20"/>
        </w:rPr>
        <w:t>. T</w:t>
      </w:r>
      <w:r w:rsidRPr="00DE05AE">
        <w:rPr>
          <w:rFonts w:ascii="Verdana" w:hAnsi="Verdana"/>
          <w:sz w:val="20"/>
          <w:szCs w:val="20"/>
        </w:rPr>
        <w:t xml:space="preserve">ilbudsgivers evne til at tilbagekøbe, hvis Ordregiver benytter sig af denne mulighed. </w:t>
      </w:r>
    </w:p>
    <w:p w14:paraId="6F29DD0C" w14:textId="010438CE" w:rsidR="00DE05AE" w:rsidRPr="00DE05AE" w:rsidRDefault="00DE05AE" w:rsidP="00DE05AE">
      <w:pPr>
        <w:spacing w:after="200" w:line="276" w:lineRule="auto"/>
        <w:rPr>
          <w:rFonts w:ascii="Verdana" w:hAnsi="Verdana"/>
          <w:sz w:val="20"/>
          <w:szCs w:val="20"/>
        </w:rPr>
      </w:pPr>
      <w:r>
        <w:rPr>
          <w:rFonts w:ascii="Verdana" w:hAnsi="Verdana"/>
          <w:sz w:val="20"/>
          <w:szCs w:val="20"/>
        </w:rPr>
        <w:t>Tilbudsgiver bør forberede sig på at kunne fremvise en dokumentation der berigtiger pkt. 5</w:t>
      </w:r>
      <w:r w:rsidR="00325569">
        <w:rPr>
          <w:rFonts w:ascii="Verdana" w:hAnsi="Verdana"/>
          <w:sz w:val="20"/>
          <w:szCs w:val="20"/>
        </w:rPr>
        <w:t>.1, 5.2 og 5.3.</w:t>
      </w:r>
    </w:p>
    <w:p w14:paraId="2105349E" w14:textId="10FAB3C0" w:rsidR="006C4A07" w:rsidRPr="005F311F" w:rsidRDefault="009667B1" w:rsidP="00660ADF">
      <w:pPr>
        <w:pStyle w:val="Overskrift2"/>
      </w:pPr>
      <w:bookmarkStart w:id="12" w:name="_Toc445207850"/>
      <w:r>
        <w:t>5.</w:t>
      </w:r>
      <w:r w:rsidR="00483BE6">
        <w:t>4</w:t>
      </w:r>
      <w:r w:rsidR="006C4A07" w:rsidRPr="005F311F">
        <w:t xml:space="preserve"> Konsortier</w:t>
      </w:r>
      <w:bookmarkEnd w:id="12"/>
      <w:r w:rsidR="006C4A07" w:rsidRPr="005F311F">
        <w:t xml:space="preserve"> </w:t>
      </w:r>
    </w:p>
    <w:p w14:paraId="5FC050C9" w14:textId="6E58A89B" w:rsidR="006C4A07" w:rsidRPr="005F311F" w:rsidRDefault="006C4A07" w:rsidP="006C4A07">
      <w:pPr>
        <w:rPr>
          <w:rFonts w:ascii="Verdana" w:hAnsi="Verdana"/>
          <w:sz w:val="20"/>
          <w:szCs w:val="20"/>
        </w:rPr>
      </w:pPr>
      <w:r w:rsidRPr="005F311F">
        <w:rPr>
          <w:rFonts w:ascii="Verdana" w:hAnsi="Verdana"/>
          <w:sz w:val="20"/>
          <w:szCs w:val="20"/>
        </w:rPr>
        <w:t xml:space="preserve">Afgives tilbud af et konsortium, skal de </w:t>
      </w:r>
      <w:r w:rsidR="00811255">
        <w:rPr>
          <w:rFonts w:ascii="Verdana" w:hAnsi="Verdana"/>
          <w:sz w:val="20"/>
          <w:szCs w:val="20"/>
        </w:rPr>
        <w:t xml:space="preserve">krævede oplysninger under pkt. 5.1 </w:t>
      </w:r>
      <w:r w:rsidRPr="005F311F">
        <w:rPr>
          <w:rFonts w:ascii="Verdana" w:hAnsi="Verdana"/>
          <w:sz w:val="20"/>
          <w:szCs w:val="20"/>
        </w:rPr>
        <w:t xml:space="preserve">afgives for hver deltager i konsortiet. Det vil i forbindelse </w:t>
      </w:r>
      <w:r w:rsidR="00811255">
        <w:rPr>
          <w:rFonts w:ascii="Verdana" w:hAnsi="Verdana"/>
          <w:sz w:val="20"/>
          <w:szCs w:val="20"/>
        </w:rPr>
        <w:t>med egnethedsvurderingen (pkt. 5.2 og 5</w:t>
      </w:r>
      <w:r w:rsidRPr="005F311F">
        <w:rPr>
          <w:rFonts w:ascii="Verdana" w:hAnsi="Verdana"/>
          <w:sz w:val="20"/>
          <w:szCs w:val="20"/>
        </w:rPr>
        <w:t xml:space="preserve">.3) dog være konsortiets samlede egnethed, der vurderes. Hvis de krævede oplysninger ikke afgives af alle konsortiedeltagere, er tilbuddet ikke nødvendigvis ukonditionsmæssigt, men det kan have betydning for egnethedsvurderingen. Desuden skal de enkelte deltagere i konsortiets ydelser/roller angives. </w:t>
      </w:r>
    </w:p>
    <w:p w14:paraId="6FE8227B" w14:textId="77777777" w:rsidR="006C4A07" w:rsidRPr="005F311F" w:rsidRDefault="006C4A07" w:rsidP="006C4A07">
      <w:pPr>
        <w:rPr>
          <w:rFonts w:ascii="Verdana" w:hAnsi="Verdana"/>
          <w:color w:val="00B050"/>
          <w:sz w:val="20"/>
          <w:szCs w:val="20"/>
        </w:rPr>
      </w:pPr>
    </w:p>
    <w:p w14:paraId="377FC55D" w14:textId="48021348" w:rsidR="006C4A07" w:rsidRPr="005F311F" w:rsidRDefault="006C4A07" w:rsidP="006C4A07">
      <w:pPr>
        <w:rPr>
          <w:rFonts w:ascii="Verdana" w:hAnsi="Verdana"/>
          <w:sz w:val="20"/>
          <w:szCs w:val="20"/>
        </w:rPr>
      </w:pPr>
      <w:r w:rsidRPr="005F311F">
        <w:rPr>
          <w:rFonts w:ascii="Verdana" w:hAnsi="Verdana"/>
          <w:sz w:val="20"/>
          <w:szCs w:val="20"/>
        </w:rPr>
        <w:t xml:space="preserve">Tilbud afgivet af et konsortium skal vedlægges en udfyldt og underskrevet konsortieerklæring (udbudsbilag C), hvori konsortiedeltagerne erklærer, at de i fællesskab afgiver tilbud samt hæfter solidarisk og direkte i forhold til Ordregiver. Samtidig skal det fremgå af erklæringen, hvilken konsortiedeltager, Ordregiver, med bindende virkning, kan føre afklarende drøftelser og indgå aftaler. </w:t>
      </w:r>
      <w:r w:rsidRPr="00BF6483">
        <w:rPr>
          <w:rFonts w:ascii="Verdana" w:hAnsi="Verdana"/>
          <w:sz w:val="20"/>
          <w:szCs w:val="20"/>
        </w:rPr>
        <w:t xml:space="preserve">Såfremt der hæftes solidarisk er det konsortiets samlede egnethed, der vurderes. Således forstået, at konsortiet sammenlagt har en egenkapital på 10 mio. kr. samt samlet en soliditetsgrad på 10 % og samlet en likviditetsgrad på 100%. Såfremt der ikke hæftes solidarisk vil egnetheden blive vurderet for hver deltager i konsortiet hver for sig. </w:t>
      </w:r>
      <w:r w:rsidRPr="005F311F">
        <w:rPr>
          <w:rFonts w:ascii="Verdana" w:hAnsi="Verdana"/>
          <w:sz w:val="20"/>
          <w:szCs w:val="20"/>
        </w:rPr>
        <w:t xml:space="preserve">  </w:t>
      </w:r>
    </w:p>
    <w:p w14:paraId="3BC36437" w14:textId="77777777" w:rsidR="006C4A07" w:rsidRPr="005F311F" w:rsidRDefault="006C4A07" w:rsidP="006C4A07">
      <w:pPr>
        <w:rPr>
          <w:rFonts w:ascii="Verdana" w:hAnsi="Verdana"/>
          <w:sz w:val="20"/>
          <w:szCs w:val="20"/>
        </w:rPr>
      </w:pPr>
    </w:p>
    <w:p w14:paraId="51E86D3E" w14:textId="77777777" w:rsidR="006C4A07" w:rsidRPr="005F311F" w:rsidRDefault="006C4A07" w:rsidP="006C4A07">
      <w:pPr>
        <w:rPr>
          <w:rFonts w:ascii="Verdana" w:hAnsi="Verdana"/>
          <w:sz w:val="20"/>
          <w:szCs w:val="20"/>
        </w:rPr>
      </w:pPr>
      <w:r w:rsidRPr="005F311F">
        <w:rPr>
          <w:rFonts w:ascii="Verdana" w:hAnsi="Verdana"/>
          <w:sz w:val="20"/>
          <w:szCs w:val="20"/>
        </w:rPr>
        <w:t xml:space="preserve">Såfremt bare én deltager af konsortiet ikke findes egnet kan konsortiet ikke antages. </w:t>
      </w:r>
    </w:p>
    <w:p w14:paraId="5CB3C681" w14:textId="77777777" w:rsidR="006C4A07" w:rsidRPr="005F311F" w:rsidRDefault="006C4A07" w:rsidP="006C4A07">
      <w:pPr>
        <w:rPr>
          <w:rFonts w:ascii="Verdana" w:hAnsi="Verdana"/>
          <w:sz w:val="20"/>
          <w:szCs w:val="20"/>
        </w:rPr>
      </w:pPr>
    </w:p>
    <w:p w14:paraId="77D31AAD" w14:textId="264213DB" w:rsidR="006C4A07" w:rsidRPr="005F311F" w:rsidRDefault="007F41AB" w:rsidP="00660ADF">
      <w:pPr>
        <w:pStyle w:val="Overskrift2"/>
      </w:pPr>
      <w:bookmarkStart w:id="13" w:name="_Toc445207851"/>
      <w:r>
        <w:t>5.5</w:t>
      </w:r>
      <w:r w:rsidR="006C4A07" w:rsidRPr="005F311F">
        <w:t xml:space="preserve"> Tilbudsgiver baserer sig på andre enheders formåen</w:t>
      </w:r>
      <w:bookmarkEnd w:id="13"/>
    </w:p>
    <w:p w14:paraId="78B35A8D" w14:textId="77777777" w:rsidR="006C4A07" w:rsidRPr="005F311F" w:rsidRDefault="006C4A07" w:rsidP="006C4A07">
      <w:pPr>
        <w:rPr>
          <w:rFonts w:ascii="Verdana" w:hAnsi="Verdana"/>
          <w:sz w:val="20"/>
          <w:szCs w:val="20"/>
        </w:rPr>
      </w:pPr>
      <w:r w:rsidRPr="005F311F">
        <w:rPr>
          <w:rFonts w:ascii="Verdana" w:hAnsi="Verdana"/>
          <w:sz w:val="20"/>
          <w:szCs w:val="20"/>
        </w:rPr>
        <w:t xml:space="preserve">Hvis Tilbudsgiver – under henvisning til Udbudsloves § 144, stk. 1 - i forbindelse med afgivelse af tilbud baserer sig på andre enheders finansielle og økonomiske formåen og/eller tekniske og/eller faglige formåen, skal Tilbudsgiver sammen med tilbuddet indsende en erklæring fra den anden enhed om at stille den pågældende kapacitet til rådighed for Tilbudsgiver (udbudsbilag D). Dette godtgør, at Tilbudsgiver uden begrænsning i hele aftaleperioden råder over den ressource, hvorpå Tilbudsgiver baserer sit tilbud, og at ”den anden enhed” forpligtiger sig i forhold til Ordregiver. </w:t>
      </w:r>
    </w:p>
    <w:p w14:paraId="13A5CF3B" w14:textId="77777777" w:rsidR="006C4A07" w:rsidRPr="005F311F" w:rsidRDefault="006C4A07" w:rsidP="006C4A07">
      <w:pPr>
        <w:rPr>
          <w:rFonts w:ascii="Verdana" w:hAnsi="Verdana"/>
          <w:sz w:val="20"/>
          <w:szCs w:val="20"/>
        </w:rPr>
      </w:pPr>
    </w:p>
    <w:p w14:paraId="5B0BD596" w14:textId="7A6FFE66" w:rsidR="006C4A07" w:rsidRPr="005F311F" w:rsidRDefault="006C4A07" w:rsidP="006C4A07">
      <w:pPr>
        <w:rPr>
          <w:rFonts w:ascii="Verdana" w:hAnsi="Verdana"/>
          <w:sz w:val="20"/>
          <w:szCs w:val="20"/>
        </w:rPr>
      </w:pPr>
      <w:r w:rsidRPr="005F311F">
        <w:rPr>
          <w:rFonts w:ascii="Verdana" w:hAnsi="Verdana"/>
          <w:sz w:val="20"/>
          <w:szCs w:val="20"/>
        </w:rPr>
        <w:t xml:space="preserve">Tilbudsgiver skal </w:t>
      </w:r>
      <w:r w:rsidR="00052EDA">
        <w:rPr>
          <w:rFonts w:ascii="Verdana" w:hAnsi="Verdana"/>
          <w:sz w:val="20"/>
          <w:szCs w:val="20"/>
        </w:rPr>
        <w:t>kunne berigtige de</w:t>
      </w:r>
      <w:r w:rsidRPr="005F311F">
        <w:rPr>
          <w:rFonts w:ascii="Verdana" w:hAnsi="Verdana"/>
          <w:sz w:val="20"/>
          <w:szCs w:val="20"/>
        </w:rPr>
        <w:t xml:space="preserve"> relevant</w:t>
      </w:r>
      <w:r w:rsidR="00052EDA">
        <w:rPr>
          <w:rFonts w:ascii="Verdana" w:hAnsi="Verdana"/>
          <w:sz w:val="20"/>
          <w:szCs w:val="20"/>
        </w:rPr>
        <w:t>e oplysninger nævnt under pkt. 5.1 til 5</w:t>
      </w:r>
      <w:r w:rsidRPr="005F311F">
        <w:rPr>
          <w:rFonts w:ascii="Verdana" w:hAnsi="Verdana"/>
          <w:sz w:val="20"/>
          <w:szCs w:val="20"/>
        </w:rPr>
        <w:t>.3 for den anden enhed.</w:t>
      </w:r>
    </w:p>
    <w:p w14:paraId="700DBC72" w14:textId="77777777" w:rsidR="006C4A07" w:rsidRPr="005F311F" w:rsidRDefault="006C4A07" w:rsidP="006C4A07">
      <w:pPr>
        <w:rPr>
          <w:rFonts w:ascii="Verdana" w:hAnsi="Verdana"/>
          <w:sz w:val="20"/>
          <w:szCs w:val="20"/>
        </w:rPr>
      </w:pPr>
    </w:p>
    <w:p w14:paraId="5A036343" w14:textId="77777777" w:rsidR="006C4A07" w:rsidRPr="005F311F" w:rsidRDefault="006C4A07" w:rsidP="006C4A07">
      <w:pPr>
        <w:rPr>
          <w:rFonts w:ascii="Verdana" w:hAnsi="Verdana"/>
          <w:sz w:val="20"/>
          <w:szCs w:val="20"/>
        </w:rPr>
      </w:pPr>
      <w:r w:rsidRPr="005F311F">
        <w:rPr>
          <w:rFonts w:ascii="Verdana" w:hAnsi="Verdana"/>
          <w:sz w:val="20"/>
          <w:szCs w:val="20"/>
        </w:rPr>
        <w:t xml:space="preserve">Hvis de krævede oplysninger ikke afgives af alle virksomheder i Tilbudsgiverteamet, er tilbuddet ikke nødvendigvis ukonditionsmæssigt, men det kan have betydning for egnethedsvurderingen. Desuden skal de enkelte deltagere i Tilbudsgiverteamet ydelser/roller angives. </w:t>
      </w:r>
    </w:p>
    <w:p w14:paraId="4F03F94D" w14:textId="77777777" w:rsidR="006C4A07" w:rsidRPr="005F311F" w:rsidRDefault="006C4A07" w:rsidP="006C4A07">
      <w:pPr>
        <w:rPr>
          <w:rFonts w:ascii="Verdana" w:hAnsi="Verdana"/>
          <w:sz w:val="20"/>
          <w:szCs w:val="20"/>
        </w:rPr>
      </w:pPr>
    </w:p>
    <w:p w14:paraId="5090E209" w14:textId="32A635B1" w:rsidR="006C4A07" w:rsidRPr="005F311F" w:rsidRDefault="006C4A07" w:rsidP="006C4A07">
      <w:pPr>
        <w:rPr>
          <w:rFonts w:ascii="Verdana" w:hAnsi="Verdana"/>
          <w:sz w:val="20"/>
          <w:szCs w:val="20"/>
        </w:rPr>
      </w:pPr>
    </w:p>
    <w:p w14:paraId="613C6502" w14:textId="77777777" w:rsidR="006C4A07" w:rsidRPr="005F311F" w:rsidRDefault="006C4A07" w:rsidP="006C4A07">
      <w:pPr>
        <w:rPr>
          <w:rFonts w:ascii="Verdana" w:eastAsiaTheme="majorEastAsia" w:hAnsi="Verdana" w:cstheme="majorBidi"/>
          <w:bCs/>
          <w:color w:val="000000" w:themeColor="text1"/>
          <w:sz w:val="20"/>
          <w:szCs w:val="20"/>
        </w:rPr>
      </w:pPr>
    </w:p>
    <w:p w14:paraId="4B9995CA" w14:textId="7F41B9EF" w:rsidR="006C4A07" w:rsidRPr="005F311F" w:rsidRDefault="00AE17F6" w:rsidP="006C4A07">
      <w:pPr>
        <w:pStyle w:val="Overskrift1"/>
        <w:rPr>
          <w:rFonts w:ascii="Verdana" w:hAnsi="Verdana"/>
          <w:sz w:val="20"/>
          <w:szCs w:val="20"/>
        </w:rPr>
      </w:pPr>
      <w:bookmarkStart w:id="14" w:name="_Toc445207852"/>
      <w:r>
        <w:rPr>
          <w:rFonts w:ascii="Verdana" w:hAnsi="Verdana"/>
          <w:sz w:val="20"/>
          <w:szCs w:val="20"/>
        </w:rPr>
        <w:lastRenderedPageBreak/>
        <w:t>6</w:t>
      </w:r>
      <w:r w:rsidR="006C4A07" w:rsidRPr="005F311F">
        <w:rPr>
          <w:rFonts w:ascii="Verdana" w:hAnsi="Verdana"/>
          <w:sz w:val="20"/>
          <w:szCs w:val="20"/>
        </w:rPr>
        <w:t>.  Tildelingskriterium og underkriterier</w:t>
      </w:r>
      <w:bookmarkEnd w:id="14"/>
    </w:p>
    <w:p w14:paraId="5E1451D4" w14:textId="77777777" w:rsidR="006C4A07" w:rsidRPr="005F311F" w:rsidRDefault="006C4A07" w:rsidP="006C4A07">
      <w:pPr>
        <w:rPr>
          <w:rFonts w:ascii="Verdana" w:hAnsi="Verdana"/>
          <w:sz w:val="20"/>
          <w:szCs w:val="20"/>
        </w:rPr>
      </w:pPr>
      <w:r w:rsidRPr="005F311F">
        <w:rPr>
          <w:rFonts w:ascii="Verdana" w:hAnsi="Verdana"/>
          <w:sz w:val="20"/>
          <w:szCs w:val="20"/>
        </w:rPr>
        <w:t>Rammeaftale vil blive tildelt de(n) Tilbudsgiver(e), der afgiver det økonomisk mest fordelagtige tilbud i form af bedste forhold mellem pris og kvalitet. Der anvendes følgende underkriterier:</w:t>
      </w:r>
    </w:p>
    <w:p w14:paraId="4C941DFD" w14:textId="77777777" w:rsidR="006C4A07" w:rsidRPr="005F311F" w:rsidRDefault="006C4A07" w:rsidP="006C4A07">
      <w:pPr>
        <w:rPr>
          <w:rFonts w:ascii="Verdana" w:hAnsi="Verdana"/>
          <w:color w:val="0070C0"/>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223"/>
      </w:tblGrid>
      <w:tr w:rsidR="006C4A07" w:rsidRPr="00BF6483" w14:paraId="25F95FF3" w14:textId="77777777" w:rsidTr="00312574">
        <w:tc>
          <w:tcPr>
            <w:tcW w:w="5245" w:type="dxa"/>
          </w:tcPr>
          <w:p w14:paraId="694F42EE" w14:textId="77777777" w:rsidR="006C4A07" w:rsidRPr="00BF6483" w:rsidRDefault="006C4A07" w:rsidP="00312574">
            <w:pPr>
              <w:spacing w:line="360" w:lineRule="auto"/>
              <w:rPr>
                <w:rFonts w:ascii="Verdana" w:hAnsi="Verdana"/>
                <w:sz w:val="20"/>
                <w:szCs w:val="20"/>
              </w:rPr>
            </w:pPr>
            <w:r w:rsidRPr="00BF6483">
              <w:rPr>
                <w:rFonts w:ascii="Verdana" w:hAnsi="Verdana"/>
                <w:sz w:val="20"/>
                <w:szCs w:val="20"/>
              </w:rPr>
              <w:t>Underkriterier</w:t>
            </w:r>
          </w:p>
        </w:tc>
        <w:tc>
          <w:tcPr>
            <w:tcW w:w="4223" w:type="dxa"/>
          </w:tcPr>
          <w:p w14:paraId="20C7A45E" w14:textId="77777777" w:rsidR="006C4A07" w:rsidRPr="00BF6483" w:rsidRDefault="006C4A07" w:rsidP="00312574">
            <w:pPr>
              <w:spacing w:line="360" w:lineRule="auto"/>
              <w:rPr>
                <w:rFonts w:ascii="Verdana" w:hAnsi="Verdana"/>
                <w:sz w:val="20"/>
                <w:szCs w:val="20"/>
              </w:rPr>
            </w:pPr>
            <w:r w:rsidRPr="00BF6483">
              <w:rPr>
                <w:rFonts w:ascii="Verdana" w:hAnsi="Verdana"/>
                <w:sz w:val="20"/>
                <w:szCs w:val="20"/>
              </w:rPr>
              <w:t>Vægtning</w:t>
            </w:r>
          </w:p>
        </w:tc>
      </w:tr>
      <w:tr w:rsidR="006C4A07" w:rsidRPr="00BF6483" w14:paraId="764EC602" w14:textId="77777777" w:rsidTr="00312574">
        <w:tc>
          <w:tcPr>
            <w:tcW w:w="5245" w:type="dxa"/>
          </w:tcPr>
          <w:p w14:paraId="6AE2B0C9" w14:textId="77777777" w:rsidR="006C4A07" w:rsidRPr="00BF6483" w:rsidRDefault="006C4A07" w:rsidP="00312574">
            <w:pPr>
              <w:spacing w:line="300" w:lineRule="atLeast"/>
              <w:rPr>
                <w:rFonts w:ascii="Verdana" w:hAnsi="Verdana"/>
                <w:sz w:val="20"/>
                <w:szCs w:val="20"/>
              </w:rPr>
            </w:pPr>
            <w:r w:rsidRPr="00BF6483">
              <w:rPr>
                <w:rFonts w:ascii="Verdana" w:hAnsi="Verdana"/>
                <w:sz w:val="20"/>
                <w:szCs w:val="20"/>
              </w:rPr>
              <w:t>TCO pr. måned</w:t>
            </w:r>
          </w:p>
        </w:tc>
        <w:tc>
          <w:tcPr>
            <w:tcW w:w="4223" w:type="dxa"/>
          </w:tcPr>
          <w:p w14:paraId="15A5021D" w14:textId="77777777" w:rsidR="006C4A07" w:rsidRPr="00BF6483" w:rsidRDefault="006C4A07" w:rsidP="00312574">
            <w:pPr>
              <w:spacing w:line="360" w:lineRule="auto"/>
              <w:rPr>
                <w:rFonts w:ascii="Verdana" w:hAnsi="Verdana"/>
                <w:sz w:val="20"/>
                <w:szCs w:val="20"/>
              </w:rPr>
            </w:pPr>
            <w:r w:rsidRPr="00BF6483">
              <w:rPr>
                <w:rFonts w:ascii="Verdana" w:hAnsi="Verdana"/>
                <w:sz w:val="20"/>
                <w:szCs w:val="20"/>
              </w:rPr>
              <w:t xml:space="preserve">40 % </w:t>
            </w:r>
          </w:p>
        </w:tc>
      </w:tr>
      <w:tr w:rsidR="006C4A07" w:rsidRPr="00BF6483" w14:paraId="08E83167" w14:textId="77777777" w:rsidTr="00312574">
        <w:tc>
          <w:tcPr>
            <w:tcW w:w="5245" w:type="dxa"/>
          </w:tcPr>
          <w:p w14:paraId="470F32C3" w14:textId="77777777" w:rsidR="006C4A07" w:rsidRPr="00BF6483" w:rsidRDefault="006C4A07" w:rsidP="00312574">
            <w:pPr>
              <w:spacing w:line="300" w:lineRule="atLeast"/>
              <w:rPr>
                <w:rFonts w:ascii="Verdana" w:hAnsi="Verdana"/>
                <w:sz w:val="20"/>
                <w:szCs w:val="20"/>
              </w:rPr>
            </w:pPr>
            <w:r w:rsidRPr="00BF6483">
              <w:rPr>
                <w:rFonts w:ascii="Verdana" w:hAnsi="Verdana"/>
                <w:sz w:val="20"/>
                <w:szCs w:val="20"/>
              </w:rPr>
              <w:t>Ergonomi og funktionalitet</w:t>
            </w:r>
          </w:p>
        </w:tc>
        <w:tc>
          <w:tcPr>
            <w:tcW w:w="4223" w:type="dxa"/>
          </w:tcPr>
          <w:p w14:paraId="2D1B3C61" w14:textId="77777777" w:rsidR="006C4A07" w:rsidRPr="00BF6483" w:rsidRDefault="006C4A07" w:rsidP="00312574">
            <w:pPr>
              <w:spacing w:line="360" w:lineRule="auto"/>
              <w:rPr>
                <w:rFonts w:ascii="Verdana" w:hAnsi="Verdana"/>
                <w:sz w:val="20"/>
                <w:szCs w:val="20"/>
              </w:rPr>
            </w:pPr>
            <w:r w:rsidRPr="00BF6483">
              <w:rPr>
                <w:rFonts w:ascii="Verdana" w:hAnsi="Verdana"/>
                <w:sz w:val="20"/>
                <w:szCs w:val="20"/>
              </w:rPr>
              <w:t xml:space="preserve">60 % </w:t>
            </w:r>
          </w:p>
        </w:tc>
      </w:tr>
    </w:tbl>
    <w:p w14:paraId="4EBBFFEE" w14:textId="77777777" w:rsidR="006C4A07" w:rsidRPr="005F311F" w:rsidRDefault="006C4A07" w:rsidP="006C4A07">
      <w:pPr>
        <w:rPr>
          <w:rFonts w:ascii="Verdana" w:hAnsi="Verdana"/>
          <w:sz w:val="20"/>
          <w:szCs w:val="20"/>
        </w:rPr>
      </w:pPr>
    </w:p>
    <w:p w14:paraId="1D561A31" w14:textId="77777777" w:rsidR="006C4A07" w:rsidRPr="00BF6483" w:rsidRDefault="006C4A07" w:rsidP="006C4A07">
      <w:pPr>
        <w:rPr>
          <w:rFonts w:ascii="Verdana" w:hAnsi="Verdana"/>
          <w:sz w:val="20"/>
          <w:szCs w:val="20"/>
        </w:rPr>
      </w:pPr>
      <w:r w:rsidRPr="00BF6483">
        <w:rPr>
          <w:rFonts w:ascii="Verdana" w:hAnsi="Verdana"/>
          <w:sz w:val="20"/>
          <w:szCs w:val="20"/>
        </w:rPr>
        <w:t>TCO pr. måned beregnes som følger:</w:t>
      </w:r>
    </w:p>
    <w:p w14:paraId="0B377D48" w14:textId="228634A9" w:rsidR="006C4A07" w:rsidRDefault="006C4A07" w:rsidP="006C4A07">
      <w:pPr>
        <w:rPr>
          <w:rFonts w:ascii="Verdana" w:hAnsi="Verdana"/>
          <w:sz w:val="20"/>
          <w:szCs w:val="20"/>
        </w:rPr>
      </w:pPr>
      <w:r w:rsidRPr="00BF6483">
        <w:rPr>
          <w:rFonts w:ascii="Verdana" w:hAnsi="Verdana"/>
          <w:sz w:val="20"/>
          <w:szCs w:val="20"/>
        </w:rPr>
        <w:t>Nettoudgift til køb af bilen + serviceaftale + brændstofforbrug i hele perioden (48 eller 72 måneder) + grøn ejerafgift + tilkøbsmuligheder (</w:t>
      </w:r>
      <w:r w:rsidR="00F0048E">
        <w:rPr>
          <w:rFonts w:ascii="Verdana" w:hAnsi="Verdana"/>
          <w:sz w:val="20"/>
          <w:szCs w:val="20"/>
        </w:rPr>
        <w:t>tilkøbsydelser</w:t>
      </w:r>
      <w:r w:rsidRPr="00BF6483">
        <w:rPr>
          <w:rFonts w:ascii="Verdana" w:hAnsi="Verdana"/>
          <w:sz w:val="20"/>
          <w:szCs w:val="20"/>
        </w:rPr>
        <w:t xml:space="preserve">). Hvilke </w:t>
      </w:r>
      <w:r w:rsidR="00F0048E">
        <w:rPr>
          <w:rFonts w:ascii="Verdana" w:hAnsi="Verdana"/>
          <w:sz w:val="20"/>
          <w:szCs w:val="20"/>
        </w:rPr>
        <w:t>tilkøbsydelser</w:t>
      </w:r>
      <w:r w:rsidRPr="00BF6483">
        <w:rPr>
          <w:rFonts w:ascii="Verdana" w:hAnsi="Verdana"/>
          <w:sz w:val="20"/>
          <w:szCs w:val="20"/>
        </w:rPr>
        <w:t xml:space="preserve"> der er tale om ses på tilbudslisten</w:t>
      </w:r>
      <w:r w:rsidR="00BF6483">
        <w:rPr>
          <w:rFonts w:ascii="Verdana" w:hAnsi="Verdana"/>
          <w:sz w:val="20"/>
          <w:szCs w:val="20"/>
        </w:rPr>
        <w:t>.</w:t>
      </w:r>
    </w:p>
    <w:p w14:paraId="508CC0F2" w14:textId="77777777" w:rsidR="00F2753C" w:rsidRPr="00BF6483" w:rsidRDefault="00F2753C" w:rsidP="006C4A07">
      <w:pPr>
        <w:rPr>
          <w:rFonts w:ascii="Verdana" w:hAnsi="Verdana"/>
          <w:sz w:val="20"/>
          <w:szCs w:val="20"/>
        </w:rPr>
      </w:pPr>
    </w:p>
    <w:p w14:paraId="6ACDDE76" w14:textId="1AEFA44E" w:rsidR="006C4A07" w:rsidRDefault="006C4A07" w:rsidP="006C4A07">
      <w:pPr>
        <w:rPr>
          <w:rFonts w:ascii="Verdana" w:hAnsi="Verdana"/>
          <w:sz w:val="20"/>
          <w:szCs w:val="20"/>
        </w:rPr>
      </w:pPr>
      <w:r w:rsidRPr="00BF6483">
        <w:rPr>
          <w:rFonts w:ascii="Verdana" w:hAnsi="Verdana"/>
          <w:sz w:val="20"/>
          <w:szCs w:val="20"/>
        </w:rPr>
        <w:t xml:space="preserve">Alle </w:t>
      </w:r>
      <w:r w:rsidR="00F0048E">
        <w:rPr>
          <w:rFonts w:ascii="Verdana" w:hAnsi="Verdana"/>
          <w:sz w:val="20"/>
          <w:szCs w:val="20"/>
        </w:rPr>
        <w:t>tilkøbsydelser</w:t>
      </w:r>
      <w:r w:rsidRPr="00BF6483">
        <w:rPr>
          <w:rFonts w:ascii="Verdana" w:hAnsi="Verdana"/>
          <w:sz w:val="20"/>
          <w:szCs w:val="20"/>
        </w:rPr>
        <w:t xml:space="preserve"> på tilbudslisten skal prisfastsættes af Tilbudsgiver.</w:t>
      </w:r>
      <w:r w:rsidRPr="005F311F">
        <w:rPr>
          <w:rFonts w:ascii="Verdana" w:hAnsi="Verdana"/>
          <w:sz w:val="20"/>
          <w:szCs w:val="20"/>
        </w:rPr>
        <w:t xml:space="preserve"> </w:t>
      </w:r>
    </w:p>
    <w:p w14:paraId="4FB12804" w14:textId="77777777" w:rsidR="00524239" w:rsidRPr="005F311F" w:rsidRDefault="00524239" w:rsidP="006C4A07">
      <w:pPr>
        <w:rPr>
          <w:rFonts w:ascii="Verdana" w:hAnsi="Verdana"/>
          <w:sz w:val="20"/>
          <w:szCs w:val="20"/>
        </w:rPr>
      </w:pPr>
    </w:p>
    <w:p w14:paraId="7DA7260F" w14:textId="368CB965" w:rsidR="006C4A07" w:rsidRPr="005F311F" w:rsidRDefault="006C4A07" w:rsidP="006C4A07">
      <w:pPr>
        <w:rPr>
          <w:rFonts w:ascii="Verdana" w:hAnsi="Verdana"/>
          <w:b/>
          <w:sz w:val="20"/>
          <w:szCs w:val="20"/>
        </w:rPr>
      </w:pPr>
      <w:r w:rsidRPr="005F311F">
        <w:rPr>
          <w:rFonts w:ascii="Verdana" w:hAnsi="Verdana"/>
          <w:b/>
          <w:sz w:val="20"/>
          <w:szCs w:val="20"/>
        </w:rPr>
        <w:t>Ergonomi og funktionalitet dækker over følgende:</w:t>
      </w:r>
    </w:p>
    <w:p w14:paraId="106C069D" w14:textId="77777777" w:rsidR="006C4A07" w:rsidRPr="005F311F" w:rsidRDefault="006C4A07" w:rsidP="006C4A07">
      <w:pPr>
        <w:rPr>
          <w:rFonts w:ascii="Verdana" w:hAnsi="Verdana"/>
          <w:sz w:val="20"/>
          <w:szCs w:val="20"/>
        </w:rPr>
      </w:pPr>
    </w:p>
    <w:p w14:paraId="1B465D93" w14:textId="0526E7F4" w:rsidR="006C4A07" w:rsidRPr="005F311F" w:rsidRDefault="006C4A07" w:rsidP="006C4A07">
      <w:pPr>
        <w:rPr>
          <w:rFonts w:ascii="Verdana" w:hAnsi="Verdana"/>
          <w:sz w:val="20"/>
          <w:szCs w:val="20"/>
        </w:rPr>
      </w:pPr>
      <w:r w:rsidRPr="005F311F">
        <w:rPr>
          <w:rFonts w:ascii="Verdana" w:hAnsi="Verdana"/>
          <w:sz w:val="20"/>
          <w:szCs w:val="20"/>
        </w:rPr>
        <w:t xml:space="preserve">Alle konditionsmæssige </w:t>
      </w:r>
      <w:r w:rsidR="004F5ABE">
        <w:rPr>
          <w:rFonts w:ascii="Verdana" w:hAnsi="Verdana"/>
          <w:sz w:val="20"/>
          <w:szCs w:val="20"/>
        </w:rPr>
        <w:t>biler</w:t>
      </w:r>
      <w:r w:rsidRPr="005F311F">
        <w:rPr>
          <w:rFonts w:ascii="Verdana" w:hAnsi="Verdana"/>
          <w:sz w:val="20"/>
          <w:szCs w:val="20"/>
        </w:rPr>
        <w:t xml:space="preserve"> vil blive inviteret til test i uge 25 2016. </w:t>
      </w:r>
    </w:p>
    <w:p w14:paraId="75808E24" w14:textId="77777777" w:rsidR="006C4A07" w:rsidRPr="005F311F" w:rsidRDefault="006C4A07" w:rsidP="006C4A07">
      <w:pPr>
        <w:rPr>
          <w:rFonts w:ascii="Verdana" w:hAnsi="Verdana"/>
          <w:sz w:val="20"/>
          <w:szCs w:val="20"/>
        </w:rPr>
      </w:pPr>
    </w:p>
    <w:p w14:paraId="5FD9EEB1" w14:textId="77777777" w:rsidR="006C4A07" w:rsidRPr="005F311F" w:rsidRDefault="006C4A07" w:rsidP="006C4A07">
      <w:pPr>
        <w:rPr>
          <w:rFonts w:ascii="Verdana" w:hAnsi="Verdana"/>
          <w:sz w:val="20"/>
          <w:szCs w:val="20"/>
        </w:rPr>
      </w:pPr>
      <w:r w:rsidRPr="005F311F">
        <w:rPr>
          <w:rFonts w:ascii="Verdana" w:hAnsi="Verdana"/>
          <w:sz w:val="20"/>
          <w:szCs w:val="20"/>
        </w:rPr>
        <w:t xml:space="preserve">Hvis 2 eller flere Tilbudsgivere på et segment til den samme kommune har tilbudt et ”sammenfald af model”, er det den tilbudte model med laveste TCO, der udtages til test. Den sammenfaldende model vil for de øvrige Tilbudsgivere udgå af konkurrencen og den videre evaluering. </w:t>
      </w:r>
    </w:p>
    <w:p w14:paraId="46A6E0A1" w14:textId="77777777" w:rsidR="006C4A07" w:rsidRPr="005F311F" w:rsidRDefault="006C4A07" w:rsidP="006C4A07">
      <w:pPr>
        <w:rPr>
          <w:rFonts w:ascii="Verdana" w:hAnsi="Verdana"/>
          <w:sz w:val="20"/>
          <w:szCs w:val="20"/>
        </w:rPr>
      </w:pPr>
    </w:p>
    <w:p w14:paraId="0B0462A6" w14:textId="6764F7BE" w:rsidR="006C4A07" w:rsidRPr="005F311F" w:rsidRDefault="006C4A07" w:rsidP="006C4A07">
      <w:pPr>
        <w:rPr>
          <w:rFonts w:ascii="Verdana" w:hAnsi="Verdana"/>
          <w:sz w:val="20"/>
          <w:szCs w:val="20"/>
        </w:rPr>
      </w:pPr>
      <w:r w:rsidRPr="005F311F">
        <w:rPr>
          <w:rFonts w:ascii="Verdana" w:hAnsi="Verdana"/>
          <w:sz w:val="20"/>
          <w:szCs w:val="20"/>
        </w:rPr>
        <w:t xml:space="preserve">Formålet med denne udvælgelse, i forhold til laveste TCO for sammenfaldende bilmodeller er, at reducere omfanget af </w:t>
      </w:r>
      <w:r w:rsidR="004F5ABE">
        <w:rPr>
          <w:rFonts w:ascii="Verdana" w:hAnsi="Verdana"/>
          <w:sz w:val="20"/>
          <w:szCs w:val="20"/>
        </w:rPr>
        <w:t>biler</w:t>
      </w:r>
      <w:r w:rsidRPr="005F311F">
        <w:rPr>
          <w:rFonts w:ascii="Verdana" w:hAnsi="Verdana"/>
          <w:sz w:val="20"/>
          <w:szCs w:val="20"/>
        </w:rPr>
        <w:t xml:space="preserve"> til test, og for at undgå evaluering/test af flere af den samme bilmodel. Formålet er endvidere at sørge for, at den konkrete konkurrence ved tildelinger under rammeaftalens løbetid vil ske i konkurrence mellem ikke-identiske modeller. </w:t>
      </w:r>
    </w:p>
    <w:p w14:paraId="42492BD5" w14:textId="77777777" w:rsidR="006C4A07" w:rsidRPr="005F311F" w:rsidRDefault="006C4A07" w:rsidP="006C4A07">
      <w:pPr>
        <w:rPr>
          <w:rFonts w:ascii="Verdana" w:hAnsi="Verdana"/>
          <w:sz w:val="20"/>
          <w:szCs w:val="20"/>
        </w:rPr>
      </w:pPr>
    </w:p>
    <w:p w14:paraId="0C2366B2" w14:textId="77777777" w:rsidR="006C4A07" w:rsidRPr="005F311F" w:rsidRDefault="006C4A07" w:rsidP="006C4A07">
      <w:pPr>
        <w:rPr>
          <w:rFonts w:ascii="Verdana" w:hAnsi="Verdana"/>
          <w:sz w:val="20"/>
          <w:szCs w:val="20"/>
        </w:rPr>
      </w:pPr>
      <w:r w:rsidRPr="005F311F">
        <w:rPr>
          <w:rFonts w:ascii="Verdana" w:hAnsi="Verdana"/>
          <w:sz w:val="20"/>
          <w:szCs w:val="20"/>
        </w:rPr>
        <w:t>Definition af begrebet ”sammenfald af modeller”;</w:t>
      </w:r>
    </w:p>
    <w:p w14:paraId="452765BF" w14:textId="77777777" w:rsidR="006C4A07" w:rsidRPr="005F311F" w:rsidRDefault="006C4A07" w:rsidP="006C4A07">
      <w:pPr>
        <w:rPr>
          <w:rFonts w:ascii="Verdana" w:hAnsi="Verdana"/>
          <w:sz w:val="20"/>
          <w:szCs w:val="20"/>
        </w:rPr>
      </w:pPr>
    </w:p>
    <w:p w14:paraId="13773B3D" w14:textId="77777777" w:rsidR="006C4A07" w:rsidRPr="005F311F" w:rsidRDefault="006C4A07" w:rsidP="006C4A07">
      <w:pPr>
        <w:rPr>
          <w:rFonts w:ascii="Verdana" w:hAnsi="Verdana"/>
          <w:sz w:val="20"/>
          <w:szCs w:val="20"/>
        </w:rPr>
      </w:pPr>
      <w:r w:rsidRPr="005F311F">
        <w:rPr>
          <w:rFonts w:ascii="Verdana" w:hAnsi="Verdana"/>
          <w:sz w:val="20"/>
          <w:szCs w:val="20"/>
        </w:rPr>
        <w:t xml:space="preserve">Der er ikke sammenfald af model, hvis en Tilbudsgiver på segment X til Herning Kommune, byder ind med en Peugeot 207, og en anden Tilbudsgiver ligeledes på segment X til Herning Kommune, byder ind med en Peugeot 207 HDI. </w:t>
      </w:r>
    </w:p>
    <w:p w14:paraId="60284762" w14:textId="77777777" w:rsidR="006C4A07" w:rsidRPr="005F311F" w:rsidRDefault="006C4A07" w:rsidP="006C4A07">
      <w:pPr>
        <w:rPr>
          <w:rFonts w:ascii="Verdana" w:hAnsi="Verdana"/>
          <w:sz w:val="20"/>
          <w:szCs w:val="20"/>
        </w:rPr>
      </w:pPr>
    </w:p>
    <w:p w14:paraId="04476B99" w14:textId="2147B78F" w:rsidR="006C4A07" w:rsidRPr="005F311F" w:rsidRDefault="006C4A07" w:rsidP="006C4A07">
      <w:pPr>
        <w:rPr>
          <w:rFonts w:ascii="Verdana" w:hAnsi="Verdana"/>
          <w:sz w:val="20"/>
          <w:szCs w:val="20"/>
        </w:rPr>
      </w:pPr>
      <w:r w:rsidRPr="005F311F">
        <w:rPr>
          <w:rFonts w:ascii="Verdana" w:hAnsi="Verdana"/>
          <w:sz w:val="20"/>
          <w:szCs w:val="20"/>
        </w:rPr>
        <w:t xml:space="preserve">Ligeledes gælder det, at hvis der bydes ind med f.eks. samme bilmodel, men med forskellig motorstørrelse, betragtes dette heller ikke, som værende et sammenfald. Byder to Tilbudsgiver ind på segment X til Herning Kommune med f.eks. en Peugeot 207 HDI, og det er visuelt tydeligt, at sædeudformning eller andet, som bliver vægtet ved test af </w:t>
      </w:r>
      <w:r w:rsidR="004F5ABE">
        <w:rPr>
          <w:rFonts w:ascii="Verdana" w:hAnsi="Verdana"/>
          <w:sz w:val="20"/>
          <w:szCs w:val="20"/>
        </w:rPr>
        <w:t>biler</w:t>
      </w:r>
      <w:r w:rsidRPr="005F311F">
        <w:rPr>
          <w:rFonts w:ascii="Verdana" w:hAnsi="Verdana"/>
          <w:sz w:val="20"/>
          <w:szCs w:val="20"/>
        </w:rPr>
        <w:t>ne og evalueringen af tilbuddene, adskiller sig, betragtes dette ikke som værende sammenfald. Hvis den ene bil leveres i farven sort og den anden leveres i farven grøn, har dette ingen betydning for evalueringen af sammenfald, da farven ikke er et punkt, som indgår i testen af bilens kvalitative egenskaber (”Ergonomi og Funktionalitet”).</w:t>
      </w:r>
    </w:p>
    <w:p w14:paraId="42F77CC3" w14:textId="77777777" w:rsidR="006C4A07" w:rsidRPr="005F311F" w:rsidRDefault="006C4A07" w:rsidP="006C4A07">
      <w:pPr>
        <w:rPr>
          <w:rFonts w:ascii="Verdana" w:hAnsi="Verdana"/>
          <w:sz w:val="20"/>
          <w:szCs w:val="20"/>
        </w:rPr>
      </w:pPr>
    </w:p>
    <w:p w14:paraId="2B7A16D0" w14:textId="238DD660" w:rsidR="006C4A07" w:rsidRPr="005F311F" w:rsidRDefault="006C4A07" w:rsidP="006C4A07">
      <w:pPr>
        <w:rPr>
          <w:rFonts w:ascii="Verdana" w:hAnsi="Verdana"/>
          <w:sz w:val="20"/>
          <w:szCs w:val="20"/>
        </w:rPr>
      </w:pPr>
      <w:r w:rsidRPr="005F311F">
        <w:rPr>
          <w:rFonts w:ascii="Verdana" w:hAnsi="Verdana"/>
          <w:sz w:val="20"/>
          <w:szCs w:val="20"/>
        </w:rPr>
        <w:t xml:space="preserve">Vurderingen vil blive foretaget ud fra faggruppens skøn, således at den enkelte bils score i forbindelse med brugerafprøvningen, er et gennemsnit af den samlede faggruppes vurderinger. Med samlet faggruppe menes den faggruppe der påsættes opgaven med test af </w:t>
      </w:r>
      <w:r w:rsidR="004F5ABE">
        <w:rPr>
          <w:rFonts w:ascii="Verdana" w:hAnsi="Verdana"/>
          <w:sz w:val="20"/>
          <w:szCs w:val="20"/>
        </w:rPr>
        <w:t>biler</w:t>
      </w:r>
      <w:r w:rsidRPr="005F311F">
        <w:rPr>
          <w:rFonts w:ascii="Verdana" w:hAnsi="Verdana"/>
          <w:sz w:val="20"/>
          <w:szCs w:val="20"/>
        </w:rPr>
        <w:t xml:space="preserve"> gældende for de deltagende kommuner i udbuddet. Det er eksempelvis ergoterapeuter, sygeplejersker og pedeller. </w:t>
      </w:r>
    </w:p>
    <w:p w14:paraId="05C9F877" w14:textId="77777777" w:rsidR="006C4A07" w:rsidRPr="005F311F" w:rsidRDefault="006C4A07" w:rsidP="006C4A07">
      <w:pPr>
        <w:rPr>
          <w:rFonts w:ascii="Verdana" w:hAnsi="Verdana"/>
          <w:sz w:val="20"/>
          <w:szCs w:val="20"/>
        </w:rPr>
      </w:pPr>
    </w:p>
    <w:p w14:paraId="304DAAF9" w14:textId="47D1ECDD" w:rsidR="006C4A07" w:rsidRPr="005F311F" w:rsidRDefault="004F5ABE" w:rsidP="006C4A07">
      <w:pPr>
        <w:rPr>
          <w:rFonts w:ascii="Verdana" w:hAnsi="Verdana"/>
          <w:sz w:val="20"/>
          <w:szCs w:val="20"/>
        </w:rPr>
      </w:pPr>
      <w:r>
        <w:rPr>
          <w:rFonts w:ascii="Verdana" w:hAnsi="Verdana"/>
          <w:sz w:val="20"/>
          <w:szCs w:val="20"/>
        </w:rPr>
        <w:t>Biler</w:t>
      </w:r>
      <w:r w:rsidR="006C4A07" w:rsidRPr="005F311F">
        <w:rPr>
          <w:rFonts w:ascii="Verdana" w:hAnsi="Verdana"/>
          <w:sz w:val="20"/>
          <w:szCs w:val="20"/>
        </w:rPr>
        <w:t>ne vil blive vurderet med udgangspunkt i det primære brugsformål. Følgende forhold til indgå i vurderingen:</w:t>
      </w:r>
    </w:p>
    <w:p w14:paraId="2EA4DFB6" w14:textId="77777777" w:rsidR="006C4A07" w:rsidRPr="005F311F" w:rsidRDefault="006C4A07" w:rsidP="006C4A07">
      <w:pPr>
        <w:rPr>
          <w:rFonts w:ascii="Verdana" w:hAnsi="Verdana"/>
          <w:sz w:val="20"/>
          <w:szCs w:val="20"/>
        </w:rPr>
      </w:pPr>
    </w:p>
    <w:p w14:paraId="06270703" w14:textId="77777777" w:rsidR="006C4A07" w:rsidRPr="005F311F" w:rsidRDefault="006C4A07" w:rsidP="006C4A07">
      <w:pPr>
        <w:rPr>
          <w:rFonts w:ascii="Verdana" w:hAnsi="Verdana"/>
          <w:sz w:val="20"/>
          <w:szCs w:val="20"/>
        </w:rPr>
      </w:pPr>
      <w:r w:rsidRPr="005F311F">
        <w:rPr>
          <w:rFonts w:ascii="Verdana" w:hAnsi="Verdana"/>
          <w:sz w:val="20"/>
          <w:szCs w:val="20"/>
        </w:rPr>
        <w:lastRenderedPageBreak/>
        <w:t>Ergonomi – delvægt 60 %:</w:t>
      </w:r>
    </w:p>
    <w:p w14:paraId="2244B2EB" w14:textId="77777777" w:rsidR="006C4A07" w:rsidRPr="005F311F" w:rsidRDefault="006C4A07" w:rsidP="00A832DE">
      <w:pPr>
        <w:pStyle w:val="Listeafsnit"/>
        <w:numPr>
          <w:ilvl w:val="0"/>
          <w:numId w:val="5"/>
        </w:numPr>
        <w:rPr>
          <w:rFonts w:ascii="Verdana" w:hAnsi="Verdana"/>
          <w:sz w:val="20"/>
          <w:szCs w:val="20"/>
        </w:rPr>
      </w:pPr>
      <w:r w:rsidRPr="005F311F">
        <w:rPr>
          <w:rFonts w:ascii="Verdana" w:hAnsi="Verdana"/>
          <w:sz w:val="20"/>
          <w:szCs w:val="20"/>
        </w:rPr>
        <w:t>Ind- og udstigningsforhold</w:t>
      </w:r>
    </w:p>
    <w:p w14:paraId="40909705" w14:textId="77777777" w:rsidR="006C4A07" w:rsidRPr="005F311F" w:rsidRDefault="006C4A07" w:rsidP="00A832DE">
      <w:pPr>
        <w:pStyle w:val="Listeafsnit"/>
        <w:numPr>
          <w:ilvl w:val="0"/>
          <w:numId w:val="5"/>
        </w:numPr>
        <w:rPr>
          <w:rFonts w:ascii="Verdana" w:hAnsi="Verdana"/>
          <w:sz w:val="20"/>
          <w:szCs w:val="20"/>
        </w:rPr>
      </w:pPr>
      <w:r w:rsidRPr="005F311F">
        <w:rPr>
          <w:rFonts w:ascii="Verdana" w:hAnsi="Verdana"/>
          <w:sz w:val="20"/>
          <w:szCs w:val="20"/>
        </w:rPr>
        <w:t>Førersæde ergonomi</w:t>
      </w:r>
    </w:p>
    <w:p w14:paraId="05FE76C2" w14:textId="77777777" w:rsidR="006C4A07" w:rsidRPr="005F311F" w:rsidRDefault="006C4A07" w:rsidP="00A832DE">
      <w:pPr>
        <w:pStyle w:val="Listeafsnit"/>
        <w:numPr>
          <w:ilvl w:val="0"/>
          <w:numId w:val="5"/>
        </w:numPr>
        <w:rPr>
          <w:rFonts w:ascii="Verdana" w:hAnsi="Verdana"/>
          <w:sz w:val="20"/>
          <w:szCs w:val="20"/>
        </w:rPr>
      </w:pPr>
      <w:r w:rsidRPr="005F311F">
        <w:rPr>
          <w:rFonts w:ascii="Verdana" w:hAnsi="Verdana"/>
          <w:sz w:val="20"/>
          <w:szCs w:val="20"/>
        </w:rPr>
        <w:t>Justering af førersæde</w:t>
      </w:r>
    </w:p>
    <w:p w14:paraId="0E1E9F16" w14:textId="77777777" w:rsidR="006C4A07" w:rsidRPr="005F311F" w:rsidRDefault="006C4A07" w:rsidP="00A832DE">
      <w:pPr>
        <w:pStyle w:val="Listeafsnit"/>
        <w:numPr>
          <w:ilvl w:val="0"/>
          <w:numId w:val="5"/>
        </w:numPr>
        <w:rPr>
          <w:rFonts w:ascii="Verdana" w:hAnsi="Verdana"/>
          <w:sz w:val="20"/>
          <w:szCs w:val="20"/>
        </w:rPr>
      </w:pPr>
      <w:r w:rsidRPr="005F311F">
        <w:rPr>
          <w:rFonts w:ascii="Verdana" w:hAnsi="Verdana"/>
          <w:sz w:val="20"/>
          <w:szCs w:val="20"/>
        </w:rPr>
        <w:t>Påtagning af sele</w:t>
      </w:r>
    </w:p>
    <w:p w14:paraId="47C9C1B8" w14:textId="77777777" w:rsidR="006C4A07" w:rsidRPr="005F311F" w:rsidRDefault="006C4A07" w:rsidP="00A832DE">
      <w:pPr>
        <w:pStyle w:val="Listeafsnit"/>
        <w:numPr>
          <w:ilvl w:val="0"/>
          <w:numId w:val="5"/>
        </w:numPr>
        <w:rPr>
          <w:rFonts w:ascii="Verdana" w:hAnsi="Verdana"/>
          <w:sz w:val="20"/>
          <w:szCs w:val="20"/>
        </w:rPr>
      </w:pPr>
      <w:r w:rsidRPr="005F311F">
        <w:rPr>
          <w:rFonts w:ascii="Verdana" w:hAnsi="Verdana"/>
          <w:sz w:val="20"/>
          <w:szCs w:val="20"/>
        </w:rPr>
        <w:t>Pladsforhold ved førersæde</w:t>
      </w:r>
    </w:p>
    <w:p w14:paraId="22198890" w14:textId="77777777" w:rsidR="006C4A07" w:rsidRPr="005F311F" w:rsidRDefault="006C4A07" w:rsidP="00A832DE">
      <w:pPr>
        <w:pStyle w:val="Listeafsnit"/>
        <w:numPr>
          <w:ilvl w:val="0"/>
          <w:numId w:val="5"/>
        </w:numPr>
        <w:rPr>
          <w:rFonts w:ascii="Verdana" w:hAnsi="Verdana"/>
          <w:sz w:val="20"/>
          <w:szCs w:val="20"/>
        </w:rPr>
      </w:pPr>
      <w:r w:rsidRPr="005F311F">
        <w:rPr>
          <w:rFonts w:ascii="Verdana" w:hAnsi="Verdana"/>
          <w:sz w:val="20"/>
          <w:szCs w:val="20"/>
        </w:rPr>
        <w:t>Udsyn</w:t>
      </w:r>
    </w:p>
    <w:p w14:paraId="4898B230" w14:textId="77777777" w:rsidR="006C4A07" w:rsidRPr="005F311F" w:rsidRDefault="006C4A07" w:rsidP="006C4A07">
      <w:pPr>
        <w:rPr>
          <w:rFonts w:ascii="Verdana" w:hAnsi="Verdana"/>
          <w:sz w:val="20"/>
          <w:szCs w:val="20"/>
        </w:rPr>
      </w:pPr>
    </w:p>
    <w:p w14:paraId="24F8A5EB" w14:textId="77777777" w:rsidR="006C4A07" w:rsidRPr="005F311F" w:rsidRDefault="006C4A07" w:rsidP="006C4A07">
      <w:pPr>
        <w:rPr>
          <w:rFonts w:ascii="Verdana" w:hAnsi="Verdana"/>
          <w:sz w:val="20"/>
          <w:szCs w:val="20"/>
        </w:rPr>
      </w:pPr>
      <w:r w:rsidRPr="005F311F">
        <w:rPr>
          <w:rFonts w:ascii="Verdana" w:hAnsi="Verdana"/>
          <w:sz w:val="20"/>
          <w:szCs w:val="20"/>
        </w:rPr>
        <w:t>Funktionalitet – delvægt 40 %:</w:t>
      </w:r>
    </w:p>
    <w:p w14:paraId="7201F0F9"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Justering af rat og spejle</w:t>
      </w:r>
    </w:p>
    <w:p w14:paraId="4F868109"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Kabinestøj – resonans støj</w:t>
      </w:r>
    </w:p>
    <w:p w14:paraId="7611046B"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Instrumentering – overskuelighed</w:t>
      </w:r>
    </w:p>
    <w:p w14:paraId="05E36806"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Adgang til indretning af varerum/bagagerum – gælder kun segment F – lille varebil</w:t>
      </w:r>
    </w:p>
    <w:p w14:paraId="001A5812"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Pladsforhold ved bagsæder – gælder kun segment E minibus</w:t>
      </w:r>
    </w:p>
    <w:p w14:paraId="0DB14C43"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Smidighed i gearskifte</w:t>
      </w:r>
    </w:p>
    <w:p w14:paraId="65C74FC6" w14:textId="77777777" w:rsidR="006C4A07" w:rsidRPr="005F311F" w:rsidRDefault="006C4A07" w:rsidP="00A832DE">
      <w:pPr>
        <w:pStyle w:val="Listeafsnit"/>
        <w:numPr>
          <w:ilvl w:val="0"/>
          <w:numId w:val="6"/>
        </w:numPr>
        <w:rPr>
          <w:rFonts w:ascii="Verdana" w:hAnsi="Verdana"/>
          <w:sz w:val="20"/>
          <w:szCs w:val="20"/>
        </w:rPr>
      </w:pPr>
      <w:r w:rsidRPr="005F311F">
        <w:rPr>
          <w:rFonts w:ascii="Verdana" w:hAnsi="Verdana"/>
          <w:sz w:val="20"/>
          <w:szCs w:val="20"/>
        </w:rPr>
        <w:t>Test af skydedøre ved segment E minibus</w:t>
      </w:r>
    </w:p>
    <w:p w14:paraId="2A4C584C" w14:textId="77777777" w:rsidR="006C4A07" w:rsidRPr="005F311F" w:rsidRDefault="006C4A07" w:rsidP="006C4A07">
      <w:pPr>
        <w:rPr>
          <w:rFonts w:ascii="Verdana" w:hAnsi="Verdana"/>
          <w:sz w:val="20"/>
          <w:szCs w:val="20"/>
        </w:rPr>
      </w:pPr>
    </w:p>
    <w:p w14:paraId="4DE420D8" w14:textId="77777777" w:rsidR="006C4A07" w:rsidRPr="005F311F" w:rsidRDefault="006C4A07" w:rsidP="006C4A07">
      <w:pPr>
        <w:rPr>
          <w:rFonts w:ascii="Verdana" w:hAnsi="Verdana"/>
          <w:sz w:val="20"/>
          <w:szCs w:val="20"/>
        </w:rPr>
      </w:pPr>
    </w:p>
    <w:p w14:paraId="78F474D6" w14:textId="60B9E710" w:rsidR="00282A98" w:rsidRDefault="006C4A07" w:rsidP="006C4A07">
      <w:pPr>
        <w:rPr>
          <w:rFonts w:ascii="Verdana" w:hAnsi="Verdana"/>
          <w:sz w:val="20"/>
          <w:szCs w:val="20"/>
        </w:rPr>
      </w:pPr>
      <w:r w:rsidRPr="005F311F">
        <w:rPr>
          <w:rFonts w:ascii="Verdana" w:hAnsi="Verdana"/>
          <w:sz w:val="20"/>
          <w:szCs w:val="20"/>
        </w:rPr>
        <w:t xml:space="preserve">Til vurdering af, hvorvidt der i konkurrerende tilbud er tale om ”sammenfald af model” </w:t>
      </w:r>
      <w:r w:rsidR="00282A98">
        <w:rPr>
          <w:rFonts w:ascii="Verdana" w:hAnsi="Verdana"/>
          <w:sz w:val="20"/>
          <w:szCs w:val="20"/>
        </w:rPr>
        <w:t xml:space="preserve">forbeholder Ordregiver sig ret til at anmode </w:t>
      </w:r>
      <w:r w:rsidRPr="005F311F">
        <w:rPr>
          <w:rFonts w:ascii="Verdana" w:hAnsi="Verdana"/>
          <w:sz w:val="20"/>
          <w:szCs w:val="20"/>
        </w:rPr>
        <w:t xml:space="preserve">Tilbudsgiver </w:t>
      </w:r>
      <w:r w:rsidR="00282A98">
        <w:rPr>
          <w:rFonts w:ascii="Verdana" w:hAnsi="Verdana"/>
          <w:sz w:val="20"/>
          <w:szCs w:val="20"/>
        </w:rPr>
        <w:t xml:space="preserve">om at indsende </w:t>
      </w:r>
      <w:r w:rsidRPr="005F311F">
        <w:rPr>
          <w:rFonts w:ascii="Verdana" w:hAnsi="Verdana"/>
          <w:sz w:val="20"/>
          <w:szCs w:val="20"/>
        </w:rPr>
        <w:t xml:space="preserve">billeddokumentation af de </w:t>
      </w:r>
      <w:r w:rsidR="004F5ABE">
        <w:rPr>
          <w:rFonts w:ascii="Verdana" w:hAnsi="Verdana"/>
          <w:sz w:val="20"/>
          <w:szCs w:val="20"/>
        </w:rPr>
        <w:t>biler</w:t>
      </w:r>
      <w:r w:rsidRPr="005F311F">
        <w:rPr>
          <w:rFonts w:ascii="Verdana" w:hAnsi="Verdana"/>
          <w:sz w:val="20"/>
          <w:szCs w:val="20"/>
        </w:rPr>
        <w:t xml:space="preserve"> som tilbydes på de enkelte delaftaler og deres segmenter</w:t>
      </w:r>
      <w:r w:rsidR="00282A98">
        <w:rPr>
          <w:rFonts w:ascii="Verdana" w:hAnsi="Verdana"/>
          <w:sz w:val="20"/>
          <w:szCs w:val="20"/>
        </w:rPr>
        <w:t xml:space="preserve"> inden for 3 hverdage.  </w:t>
      </w:r>
    </w:p>
    <w:p w14:paraId="28F4134D" w14:textId="77777777" w:rsidR="00282A98" w:rsidRDefault="00282A98" w:rsidP="006C4A07">
      <w:pPr>
        <w:rPr>
          <w:rFonts w:ascii="Verdana" w:hAnsi="Verdana"/>
          <w:sz w:val="20"/>
          <w:szCs w:val="20"/>
        </w:rPr>
      </w:pPr>
    </w:p>
    <w:p w14:paraId="43CCD204" w14:textId="553337E4" w:rsidR="006C4A07" w:rsidRPr="005F311F" w:rsidRDefault="006C4A07" w:rsidP="006C4A07">
      <w:pPr>
        <w:rPr>
          <w:rFonts w:ascii="Verdana" w:hAnsi="Verdana"/>
          <w:sz w:val="20"/>
          <w:szCs w:val="20"/>
        </w:rPr>
      </w:pPr>
      <w:r w:rsidRPr="005F311F">
        <w:rPr>
          <w:rFonts w:ascii="Verdana" w:hAnsi="Verdana"/>
          <w:sz w:val="20"/>
          <w:szCs w:val="20"/>
        </w:rPr>
        <w:t>Billeddokumentation skal dog først indsendes i det øjeblik, at der er tale om sammenfald af bilmærker.</w:t>
      </w:r>
    </w:p>
    <w:p w14:paraId="23A1AB3D" w14:textId="77777777" w:rsidR="006C4A07" w:rsidRPr="005F311F" w:rsidRDefault="006C4A07" w:rsidP="006C4A07">
      <w:pPr>
        <w:rPr>
          <w:rFonts w:ascii="Verdana" w:hAnsi="Verdana"/>
          <w:b/>
          <w:color w:val="00B050"/>
          <w:sz w:val="20"/>
          <w:szCs w:val="20"/>
        </w:rPr>
      </w:pPr>
      <w:r w:rsidRPr="005F311F">
        <w:rPr>
          <w:rFonts w:ascii="Verdana" w:hAnsi="Verdana"/>
          <w:b/>
          <w:color w:val="00B050"/>
          <w:sz w:val="20"/>
          <w:szCs w:val="20"/>
        </w:rPr>
        <w:t xml:space="preserve"> </w:t>
      </w:r>
    </w:p>
    <w:p w14:paraId="0C32F717"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Førersæde – tag et billede af førersædet</w:t>
      </w:r>
    </w:p>
    <w:p w14:paraId="1A3DDC1D"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Justering af førersæde – tag et billede af, hvor førersædet justeres</w:t>
      </w:r>
    </w:p>
    <w:p w14:paraId="52320533"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Billede af, hvor sikkerhedsselen sidder placeret i førerkabinen</w:t>
      </w:r>
    </w:p>
    <w:p w14:paraId="63FE4600"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Pladsforhold ved førersæde og Ind- og udstigningsforhold – her tages et billede ind i bilen, hvor døren til førersædet er åben, således at benplads og førersæde ses</w:t>
      </w:r>
    </w:p>
    <w:p w14:paraId="2CD04AFD"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Udsyn - billedet tages fra bagsædet i bilen.</w:t>
      </w:r>
    </w:p>
    <w:p w14:paraId="4DD98F58"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Justering af rat og spejle – tag et billede af, hvor dette justeres</w:t>
      </w:r>
    </w:p>
    <w:p w14:paraId="2E5D0F17"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Instrumentering – overskuelighed - billedet tages fra bagsædet i bilen.</w:t>
      </w:r>
    </w:p>
    <w:p w14:paraId="4318C351"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Adgang til og indretning af varerum/bagagerum – gælder kun segment 8 lille varevogn</w:t>
      </w:r>
    </w:p>
    <w:p w14:paraId="2809CBBA"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Tag et billede af gear</w:t>
      </w:r>
    </w:p>
    <w:p w14:paraId="1AD9551F" w14:textId="77777777" w:rsidR="006C4A07" w:rsidRPr="005F311F" w:rsidRDefault="006C4A07" w:rsidP="00A832DE">
      <w:pPr>
        <w:numPr>
          <w:ilvl w:val="0"/>
          <w:numId w:val="7"/>
        </w:numPr>
        <w:ind w:left="1168" w:hanging="425"/>
        <w:rPr>
          <w:rFonts w:ascii="Verdana" w:hAnsi="Verdana"/>
          <w:sz w:val="20"/>
          <w:szCs w:val="20"/>
        </w:rPr>
      </w:pPr>
      <w:r w:rsidRPr="005F311F">
        <w:rPr>
          <w:rFonts w:ascii="Verdana" w:hAnsi="Verdana"/>
          <w:sz w:val="20"/>
          <w:szCs w:val="20"/>
        </w:rPr>
        <w:t>Ved minibus tages billede af bagsæderne og gangpladsen.</w:t>
      </w:r>
    </w:p>
    <w:p w14:paraId="1EA342BB" w14:textId="77777777" w:rsidR="006C4A07" w:rsidRPr="005F311F" w:rsidRDefault="006C4A07" w:rsidP="006C4A07">
      <w:pPr>
        <w:rPr>
          <w:rFonts w:ascii="Verdana" w:hAnsi="Verdana"/>
          <w:sz w:val="20"/>
          <w:szCs w:val="20"/>
        </w:rPr>
      </w:pPr>
    </w:p>
    <w:p w14:paraId="18E49E71" w14:textId="77777777" w:rsidR="006C4A07" w:rsidRPr="00282A98" w:rsidRDefault="006C4A07" w:rsidP="00282A98">
      <w:pPr>
        <w:rPr>
          <w:rFonts w:ascii="Verdana" w:hAnsi="Verdana"/>
          <w:color w:val="000000" w:themeColor="text1"/>
          <w:sz w:val="20"/>
          <w:szCs w:val="20"/>
        </w:rPr>
      </w:pPr>
      <w:r w:rsidRPr="00282A98">
        <w:rPr>
          <w:rFonts w:ascii="Verdana" w:hAnsi="Verdana"/>
          <w:color w:val="000000" w:themeColor="text1"/>
          <w:sz w:val="20"/>
          <w:szCs w:val="20"/>
        </w:rPr>
        <w:t>Er der sammenfald af bilmodel i ét og samme segment pr. kommune vil den bilmodel med laveste TCO gå videre til test, og øvrige af samme model vil bortfalde fra evalueringsfasen og udbuddet – se eksempel herunder:</w:t>
      </w:r>
    </w:p>
    <w:p w14:paraId="159F230E" w14:textId="77777777" w:rsidR="006C4A07" w:rsidRPr="005F311F" w:rsidRDefault="006C4A07" w:rsidP="006C4A07">
      <w:pPr>
        <w:ind w:left="360"/>
        <w:rPr>
          <w:rFonts w:ascii="Verdana" w:hAnsi="Verdana"/>
          <w:color w:val="000000" w:themeColor="text1"/>
          <w:sz w:val="20"/>
          <w:szCs w:val="20"/>
        </w:rPr>
      </w:pPr>
    </w:p>
    <w:p w14:paraId="151086F0"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Eksempel:</w:t>
      </w:r>
    </w:p>
    <w:p w14:paraId="3615572A"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Herning - segment 1: (Ordregiver har ikke taget stilling til om de nævnte bilmærker passer til segment 1, da det udelukkende er tænkte eksempler)</w:t>
      </w:r>
    </w:p>
    <w:p w14:paraId="6BBDC604"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br/>
        <w:t xml:space="preserve">Forhandler A byder med: VW Up og Ford Ka       </w:t>
      </w:r>
      <w:r w:rsidRPr="005F311F">
        <w:rPr>
          <w:rFonts w:ascii="Verdana" w:hAnsi="Verdana"/>
          <w:color w:val="000000" w:themeColor="text1"/>
          <w:sz w:val="20"/>
          <w:szCs w:val="20"/>
        </w:rPr>
        <w:br/>
        <w:t xml:space="preserve">Forhandler B byder med: Kia Picanto og Fiat Punto </w:t>
      </w:r>
      <w:r w:rsidRPr="005F311F">
        <w:rPr>
          <w:rFonts w:ascii="Verdana" w:hAnsi="Verdana"/>
          <w:color w:val="000000" w:themeColor="text1"/>
          <w:sz w:val="20"/>
          <w:szCs w:val="20"/>
        </w:rPr>
        <w:br/>
        <w:t xml:space="preserve">Forhandler C byder med VW Up, Ford Ka og Skoda Fabia </w:t>
      </w:r>
    </w:p>
    <w:p w14:paraId="6A626689" w14:textId="77777777" w:rsidR="006C4A07" w:rsidRPr="005F311F" w:rsidRDefault="006C4A07" w:rsidP="006C4A07">
      <w:pPr>
        <w:rPr>
          <w:rFonts w:ascii="Verdana" w:hAnsi="Verdana"/>
          <w:color w:val="000000" w:themeColor="text1"/>
          <w:sz w:val="20"/>
          <w:szCs w:val="20"/>
        </w:rPr>
      </w:pPr>
    </w:p>
    <w:p w14:paraId="5C0482F0"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 xml:space="preserve">De tilbudte VW Up og Ford Ka fra forhandler A og C er ved gennemgang af de fremsendte billeder blevet vurderet til at være fuldstændige identiske, men forhandler A har den laveste TCO på dem begge. Dette betyder, at de identiske modeller fra forhandler C udgår af evalueringen og den videre konkurrence. </w:t>
      </w:r>
    </w:p>
    <w:p w14:paraId="342023FB" w14:textId="77777777" w:rsidR="006C4A07" w:rsidRPr="005F311F" w:rsidRDefault="006C4A07" w:rsidP="006C4A07">
      <w:pPr>
        <w:rPr>
          <w:rFonts w:ascii="Verdana" w:hAnsi="Verdana"/>
          <w:color w:val="000000" w:themeColor="text1"/>
          <w:sz w:val="20"/>
          <w:szCs w:val="20"/>
        </w:rPr>
      </w:pPr>
    </w:p>
    <w:p w14:paraId="50111226"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lastRenderedPageBreak/>
        <w:t xml:space="preserve">I den efterfølgende evaluering indgår udover forhandler A’s tilbudte VW Up og Ford Ka også forhandler B’ Kia Picanto og Fiat Punto samt forhandler C’s Skoda Fabia, da disse modeller udelukkende tilbydes af disse forhandlere. </w:t>
      </w:r>
    </w:p>
    <w:p w14:paraId="7FF6A989" w14:textId="77777777" w:rsidR="006C4A07" w:rsidRPr="005F311F" w:rsidRDefault="006C4A07" w:rsidP="006C4A07">
      <w:pPr>
        <w:rPr>
          <w:rFonts w:ascii="Verdana" w:hAnsi="Verdana"/>
          <w:sz w:val="20"/>
          <w:szCs w:val="20"/>
        </w:rPr>
      </w:pPr>
    </w:p>
    <w:p w14:paraId="34D2F1B1" w14:textId="77777777" w:rsidR="006C4A07" w:rsidRPr="005F311F" w:rsidRDefault="006C4A07" w:rsidP="006C4A07">
      <w:pPr>
        <w:rPr>
          <w:rFonts w:ascii="Verdana" w:hAnsi="Verdana"/>
          <w:b/>
          <w:sz w:val="20"/>
          <w:szCs w:val="20"/>
        </w:rPr>
      </w:pPr>
    </w:p>
    <w:p w14:paraId="1B8EF622" w14:textId="2EC61155" w:rsidR="006C4A07" w:rsidRPr="005F311F" w:rsidRDefault="00AE17F6" w:rsidP="006C4A07">
      <w:pPr>
        <w:pStyle w:val="Overskrift1"/>
        <w:rPr>
          <w:rFonts w:ascii="Verdana" w:hAnsi="Verdana"/>
          <w:sz w:val="20"/>
          <w:szCs w:val="20"/>
        </w:rPr>
      </w:pPr>
      <w:bookmarkStart w:id="15" w:name="_Toc445207853"/>
      <w:r>
        <w:rPr>
          <w:rFonts w:ascii="Verdana" w:hAnsi="Verdana"/>
          <w:sz w:val="20"/>
          <w:szCs w:val="20"/>
        </w:rPr>
        <w:t>7</w:t>
      </w:r>
      <w:r w:rsidR="006C4A07" w:rsidRPr="005F311F">
        <w:rPr>
          <w:rFonts w:ascii="Verdana" w:hAnsi="Verdana"/>
          <w:sz w:val="20"/>
          <w:szCs w:val="20"/>
        </w:rPr>
        <w:t>. Tilbudsevaluering</w:t>
      </w:r>
      <w:bookmarkEnd w:id="15"/>
    </w:p>
    <w:p w14:paraId="5685403B" w14:textId="77777777" w:rsidR="006C4A07" w:rsidRPr="005F311F" w:rsidRDefault="006C4A07" w:rsidP="006C4A07">
      <w:pPr>
        <w:rPr>
          <w:rFonts w:ascii="Verdana" w:hAnsi="Verdana"/>
          <w:sz w:val="20"/>
          <w:szCs w:val="20"/>
        </w:rPr>
      </w:pPr>
      <w:r w:rsidRPr="005F311F">
        <w:rPr>
          <w:rFonts w:ascii="Verdana" w:hAnsi="Verdana"/>
          <w:sz w:val="20"/>
          <w:szCs w:val="20"/>
        </w:rPr>
        <w:t>Efter tilbudsfristens udløb, evalueres de rettidigt modtagne tilbud på følgende punkter:</w:t>
      </w:r>
    </w:p>
    <w:p w14:paraId="50FDF505" w14:textId="77777777" w:rsidR="006C4A07" w:rsidRPr="005F311F" w:rsidRDefault="006C4A07" w:rsidP="006C4A07">
      <w:pPr>
        <w:rPr>
          <w:rFonts w:ascii="Verdana" w:hAnsi="Verdana"/>
          <w:sz w:val="20"/>
          <w:szCs w:val="20"/>
        </w:rPr>
      </w:pPr>
    </w:p>
    <w:p w14:paraId="39AD95A3" w14:textId="61BCE78B" w:rsidR="006C4A07" w:rsidRPr="005F311F" w:rsidRDefault="00AE17F6" w:rsidP="00660ADF">
      <w:pPr>
        <w:pStyle w:val="Overskrift2"/>
      </w:pPr>
      <w:bookmarkStart w:id="16" w:name="_Toc437866887"/>
      <w:bookmarkStart w:id="17" w:name="_Toc445207854"/>
      <w:r>
        <w:t>7</w:t>
      </w:r>
      <w:r w:rsidR="006C4A07" w:rsidRPr="005F311F">
        <w:t>.1 Tildelingskriterium og underkriterier</w:t>
      </w:r>
      <w:bookmarkEnd w:id="16"/>
      <w:bookmarkEnd w:id="17"/>
    </w:p>
    <w:p w14:paraId="5352595E" w14:textId="16D374E2" w:rsidR="006C4A07" w:rsidRPr="005F311F" w:rsidRDefault="006C4A07" w:rsidP="006C4A07">
      <w:pPr>
        <w:rPr>
          <w:rFonts w:ascii="Verdana" w:hAnsi="Verdana"/>
          <w:sz w:val="20"/>
          <w:szCs w:val="20"/>
        </w:rPr>
      </w:pPr>
      <w:r w:rsidRPr="005F311F">
        <w:rPr>
          <w:rFonts w:ascii="Verdana" w:hAnsi="Verdana"/>
          <w:sz w:val="20"/>
          <w:szCs w:val="20"/>
        </w:rPr>
        <w:t>Tilbud vurderes på baggrund af tildelingskriteriet og samlet TCO, ergonom</w:t>
      </w:r>
      <w:r w:rsidR="00282A98">
        <w:rPr>
          <w:rFonts w:ascii="Verdana" w:hAnsi="Verdana"/>
          <w:sz w:val="20"/>
          <w:szCs w:val="20"/>
        </w:rPr>
        <w:t>i og funktionalitet</w:t>
      </w:r>
      <w:r w:rsidRPr="005F311F">
        <w:rPr>
          <w:rFonts w:ascii="Verdana" w:hAnsi="Verdana"/>
          <w:sz w:val="20"/>
          <w:szCs w:val="20"/>
        </w:rPr>
        <w:t xml:space="preserve"> og på denne baggrund træffes beslutning om tildeling af rammeaftale. </w:t>
      </w:r>
    </w:p>
    <w:p w14:paraId="193B4C1C" w14:textId="77777777" w:rsidR="006C4A07" w:rsidRPr="005F311F" w:rsidRDefault="006C4A07" w:rsidP="006C4A07">
      <w:pPr>
        <w:rPr>
          <w:rFonts w:ascii="Verdana" w:hAnsi="Verdana"/>
          <w:sz w:val="20"/>
          <w:szCs w:val="20"/>
        </w:rPr>
      </w:pPr>
    </w:p>
    <w:p w14:paraId="12E3834D" w14:textId="77777777" w:rsidR="006C4A07" w:rsidRPr="005F311F" w:rsidRDefault="006C4A07" w:rsidP="006C4A07">
      <w:pPr>
        <w:rPr>
          <w:rFonts w:ascii="Verdana" w:hAnsi="Verdana"/>
          <w:sz w:val="20"/>
          <w:szCs w:val="20"/>
        </w:rPr>
      </w:pPr>
      <w:r w:rsidRPr="005F311F">
        <w:rPr>
          <w:rFonts w:ascii="Verdana" w:hAnsi="Verdana"/>
          <w:sz w:val="20"/>
          <w:szCs w:val="20"/>
        </w:rPr>
        <w:t>Ved vurderingen af tilbuddene anvender Ordregiver følgende evalueringsmodel:</w:t>
      </w:r>
    </w:p>
    <w:p w14:paraId="3D30CC22" w14:textId="77777777" w:rsidR="006C4A07" w:rsidRPr="005F311F" w:rsidRDefault="006C4A07" w:rsidP="006C4A07">
      <w:pPr>
        <w:rPr>
          <w:rFonts w:ascii="Verdana" w:hAnsi="Verdana"/>
          <w:sz w:val="20"/>
          <w:szCs w:val="20"/>
        </w:rPr>
      </w:pPr>
    </w:p>
    <w:p w14:paraId="1413FFCF" w14:textId="77777777" w:rsidR="006C4A07" w:rsidRPr="005F311F" w:rsidRDefault="006C4A07" w:rsidP="006C4A07">
      <w:pPr>
        <w:autoSpaceDE w:val="0"/>
        <w:autoSpaceDN w:val="0"/>
        <w:spacing w:after="78"/>
        <w:rPr>
          <w:rFonts w:ascii="Verdana" w:hAnsi="Verdana" w:cs="Times New Roman"/>
          <w:b/>
          <w:color w:val="000000"/>
          <w:sz w:val="20"/>
          <w:szCs w:val="20"/>
          <w:u w:val="single"/>
          <w:lang w:eastAsia="en-US"/>
        </w:rPr>
      </w:pPr>
      <w:r w:rsidRPr="005F311F">
        <w:rPr>
          <w:rFonts w:ascii="Verdana" w:hAnsi="Verdana" w:cs="Times New Roman"/>
          <w:b/>
          <w:color w:val="000000"/>
          <w:sz w:val="20"/>
          <w:szCs w:val="20"/>
          <w:u w:val="single"/>
          <w:lang w:eastAsia="en-US"/>
        </w:rPr>
        <w:t>Underkriteriet samlet TCO vægtes 40 %</w:t>
      </w:r>
    </w:p>
    <w:p w14:paraId="5E49584D" w14:textId="77777777" w:rsidR="006C4A07" w:rsidRPr="005F311F" w:rsidRDefault="006C4A07" w:rsidP="006C4A07">
      <w:pPr>
        <w:autoSpaceDE w:val="0"/>
        <w:autoSpaceDN w:val="0"/>
        <w:spacing w:after="78"/>
        <w:rPr>
          <w:rFonts w:ascii="Verdana" w:hAnsi="Verdana" w:cs="Times New Roman"/>
          <w:color w:val="000000"/>
          <w:sz w:val="20"/>
          <w:szCs w:val="20"/>
          <w:lang w:eastAsia="en-US"/>
        </w:rPr>
      </w:pPr>
      <w:r w:rsidRPr="005F311F">
        <w:rPr>
          <w:rFonts w:ascii="Verdana" w:hAnsi="Verdana" w:cs="Times New Roman"/>
          <w:color w:val="000000"/>
          <w:sz w:val="20"/>
          <w:szCs w:val="20"/>
          <w:lang w:eastAsia="en-US"/>
        </w:rPr>
        <w:t>−Laveste samlede TCO (alene konditionsmæssige bud) tildeles karakteren 5</w:t>
      </w:r>
    </w:p>
    <w:p w14:paraId="3ECD7357" w14:textId="77777777" w:rsidR="006C4A07" w:rsidRPr="005F311F" w:rsidRDefault="006C4A07" w:rsidP="006C4A07">
      <w:pPr>
        <w:autoSpaceDE w:val="0"/>
        <w:autoSpaceDN w:val="0"/>
        <w:spacing w:after="78"/>
        <w:rPr>
          <w:rFonts w:ascii="Verdana" w:hAnsi="Verdana" w:cs="Times New Roman"/>
          <w:iCs/>
          <w:color w:val="000000"/>
          <w:sz w:val="20"/>
          <w:szCs w:val="20"/>
          <w:lang w:eastAsia="en-US"/>
        </w:rPr>
      </w:pPr>
      <w:r w:rsidRPr="005F311F">
        <w:rPr>
          <w:rFonts w:ascii="Verdana" w:hAnsi="Verdana" w:cs="Times New Roman"/>
          <w:iCs/>
          <w:color w:val="000000"/>
          <w:sz w:val="20"/>
          <w:szCs w:val="20"/>
          <w:lang w:eastAsia="en-US"/>
        </w:rPr>
        <w:t xml:space="preserve">Øvrige samlede TCO priser fordeles relativt i forhold til laveste samlede TCO – se eksempel herunder: </w:t>
      </w:r>
    </w:p>
    <w:p w14:paraId="6ACEA3A0" w14:textId="77777777" w:rsidR="006C4A07" w:rsidRPr="005F311F" w:rsidRDefault="006C4A07" w:rsidP="006C4A07">
      <w:pPr>
        <w:autoSpaceDE w:val="0"/>
        <w:autoSpaceDN w:val="0"/>
        <w:spacing w:after="78"/>
        <w:rPr>
          <w:rFonts w:ascii="Verdana" w:hAnsi="Verdana" w:cs="Times New Roman"/>
          <w:iCs/>
          <w:color w:val="000000"/>
          <w:sz w:val="20"/>
          <w:szCs w:val="20"/>
          <w:lang w:eastAsia="en-US"/>
        </w:rPr>
      </w:pPr>
    </w:p>
    <w:p w14:paraId="146814DC" w14:textId="77777777" w:rsidR="006C4A07" w:rsidRPr="005F311F" w:rsidRDefault="006C4A07" w:rsidP="006C4A07">
      <w:pPr>
        <w:autoSpaceDE w:val="0"/>
        <w:autoSpaceDN w:val="0"/>
        <w:adjustRightInd w:val="0"/>
        <w:rPr>
          <w:rFonts w:ascii="Verdana" w:hAnsi="Verdana" w:cs="Times New Roman"/>
          <w:sz w:val="20"/>
          <w:szCs w:val="20"/>
        </w:rPr>
      </w:pPr>
    </w:p>
    <w:tbl>
      <w:tblPr>
        <w:tblW w:w="10059" w:type="dxa"/>
        <w:tblLayout w:type="fixed"/>
        <w:tblCellMar>
          <w:left w:w="0" w:type="dxa"/>
          <w:right w:w="0" w:type="dxa"/>
        </w:tblCellMar>
        <w:tblLook w:val="00A0" w:firstRow="1" w:lastRow="0" w:firstColumn="1" w:lastColumn="0" w:noHBand="0" w:noVBand="0"/>
      </w:tblPr>
      <w:tblGrid>
        <w:gridCol w:w="2254"/>
        <w:gridCol w:w="1511"/>
        <w:gridCol w:w="891"/>
        <w:gridCol w:w="1731"/>
        <w:gridCol w:w="1593"/>
        <w:gridCol w:w="833"/>
        <w:gridCol w:w="1246"/>
      </w:tblGrid>
      <w:tr w:rsidR="006C4A07" w:rsidRPr="005F311F" w14:paraId="68C6E568" w14:textId="77777777" w:rsidTr="00312574">
        <w:trPr>
          <w:trHeight w:val="228"/>
        </w:trPr>
        <w:tc>
          <w:tcPr>
            <w:tcW w:w="2254" w:type="dxa"/>
            <w:vAlign w:val="bottom"/>
          </w:tcPr>
          <w:p w14:paraId="77F4E667" w14:textId="77777777" w:rsidR="006C4A07" w:rsidRPr="005F311F" w:rsidRDefault="006C4A07" w:rsidP="00312574">
            <w:pPr>
              <w:keepNext/>
              <w:keepLines/>
              <w:autoSpaceDE w:val="0"/>
              <w:autoSpaceDN w:val="0"/>
              <w:adjustRightInd w:val="0"/>
              <w:rPr>
                <w:rFonts w:ascii="Verdana" w:hAnsi="Verdana" w:cs="Verdana"/>
                <w:color w:val="000000"/>
                <w:sz w:val="20"/>
                <w:szCs w:val="20"/>
              </w:rPr>
            </w:pPr>
            <w:r w:rsidRPr="005F311F">
              <w:rPr>
                <w:rFonts w:ascii="Verdana" w:hAnsi="Verdana" w:cs="Verdana"/>
                <w:color w:val="000000"/>
                <w:sz w:val="20"/>
                <w:szCs w:val="20"/>
              </w:rPr>
              <w:t xml:space="preserve">Tilbuddets point = </w:t>
            </w:r>
          </w:p>
        </w:tc>
        <w:tc>
          <w:tcPr>
            <w:tcW w:w="1511" w:type="dxa"/>
            <w:vAlign w:val="bottom"/>
          </w:tcPr>
          <w:p w14:paraId="0937FD40" w14:textId="77777777" w:rsidR="006C4A07" w:rsidRPr="005F311F" w:rsidRDefault="006C4A07" w:rsidP="00312574">
            <w:pPr>
              <w:keepNext/>
              <w:keepLines/>
              <w:autoSpaceDE w:val="0"/>
              <w:autoSpaceDN w:val="0"/>
              <w:adjustRightInd w:val="0"/>
              <w:jc w:val="right"/>
              <w:rPr>
                <w:rFonts w:ascii="Verdana" w:hAnsi="Verdana" w:cs="Verdana"/>
                <w:color w:val="000000"/>
                <w:sz w:val="20"/>
                <w:szCs w:val="20"/>
              </w:rPr>
            </w:pPr>
            <w:r w:rsidRPr="005F311F">
              <w:rPr>
                <w:rFonts w:ascii="Verdana" w:hAnsi="Verdana" w:cs="Verdana"/>
                <w:color w:val="000000"/>
                <w:sz w:val="20"/>
                <w:szCs w:val="20"/>
              </w:rPr>
              <w:t xml:space="preserve">5 x </w:t>
            </w:r>
          </w:p>
        </w:tc>
        <w:tc>
          <w:tcPr>
            <w:tcW w:w="2622" w:type="dxa"/>
            <w:gridSpan w:val="2"/>
            <w:vAlign w:val="bottom"/>
          </w:tcPr>
          <w:p w14:paraId="43FB2F3B"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laveste tilbudspris</w:t>
            </w:r>
          </w:p>
        </w:tc>
        <w:tc>
          <w:tcPr>
            <w:tcW w:w="1593" w:type="dxa"/>
            <w:tcBorders>
              <w:left w:val="nil"/>
            </w:tcBorders>
            <w:vAlign w:val="bottom"/>
          </w:tcPr>
          <w:p w14:paraId="164FC001"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833" w:type="dxa"/>
            <w:vAlign w:val="bottom"/>
          </w:tcPr>
          <w:p w14:paraId="0C85AA7A"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1246" w:type="dxa"/>
            <w:vAlign w:val="bottom"/>
          </w:tcPr>
          <w:p w14:paraId="7EE9C210"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r>
      <w:tr w:rsidR="006C4A07" w:rsidRPr="005F311F" w14:paraId="10FBBF5A" w14:textId="77777777" w:rsidTr="00312574">
        <w:trPr>
          <w:trHeight w:val="228"/>
        </w:trPr>
        <w:tc>
          <w:tcPr>
            <w:tcW w:w="2254" w:type="dxa"/>
            <w:vAlign w:val="bottom"/>
          </w:tcPr>
          <w:p w14:paraId="315BC1E4"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1511" w:type="dxa"/>
            <w:vAlign w:val="bottom"/>
          </w:tcPr>
          <w:p w14:paraId="282A0C04"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2622" w:type="dxa"/>
            <w:gridSpan w:val="2"/>
            <w:vAlign w:val="bottom"/>
          </w:tcPr>
          <w:p w14:paraId="701BB42A" w14:textId="77777777" w:rsidR="006C4A07" w:rsidRPr="005F311F" w:rsidRDefault="006C4A07" w:rsidP="00312574">
            <w:pPr>
              <w:keepNext/>
              <w:keepLines/>
              <w:autoSpaceDE w:val="0"/>
              <w:autoSpaceDN w:val="0"/>
              <w:adjustRightInd w:val="0"/>
              <w:rPr>
                <w:rFonts w:ascii="Verdana" w:hAnsi="Verdana" w:cs="Verdana"/>
                <w:color w:val="000000"/>
                <w:sz w:val="20"/>
                <w:szCs w:val="20"/>
              </w:rPr>
            </w:pPr>
            <w:r w:rsidRPr="005F311F">
              <w:rPr>
                <w:rFonts w:ascii="Verdana" w:hAnsi="Verdana" w:cs="Verdana"/>
                <w:color w:val="000000"/>
                <w:sz w:val="20"/>
                <w:szCs w:val="20"/>
              </w:rPr>
              <w:t>tilbuddets pris</w:t>
            </w:r>
          </w:p>
          <w:p w14:paraId="71DBB0BB"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1593" w:type="dxa"/>
            <w:tcBorders>
              <w:bottom w:val="single" w:sz="18" w:space="0" w:color="auto"/>
            </w:tcBorders>
            <w:vAlign w:val="bottom"/>
          </w:tcPr>
          <w:p w14:paraId="1417F158"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833" w:type="dxa"/>
            <w:tcBorders>
              <w:bottom w:val="single" w:sz="18" w:space="0" w:color="auto"/>
            </w:tcBorders>
            <w:vAlign w:val="bottom"/>
          </w:tcPr>
          <w:p w14:paraId="759276BC"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c>
          <w:tcPr>
            <w:tcW w:w="1246" w:type="dxa"/>
            <w:vAlign w:val="bottom"/>
          </w:tcPr>
          <w:p w14:paraId="0EE20C3A" w14:textId="77777777" w:rsidR="006C4A07" w:rsidRPr="005F311F" w:rsidRDefault="006C4A07" w:rsidP="00312574">
            <w:pPr>
              <w:keepNext/>
              <w:keepLines/>
              <w:autoSpaceDE w:val="0"/>
              <w:autoSpaceDN w:val="0"/>
              <w:adjustRightInd w:val="0"/>
              <w:rPr>
                <w:rFonts w:ascii="Verdana" w:hAnsi="Verdana" w:cs="Verdana"/>
                <w:color w:val="000000"/>
                <w:sz w:val="20"/>
                <w:szCs w:val="20"/>
              </w:rPr>
            </w:pPr>
          </w:p>
        </w:tc>
      </w:tr>
      <w:tr w:rsidR="006C4A07" w:rsidRPr="005F311F" w14:paraId="70075E1E" w14:textId="77777777" w:rsidTr="00312574">
        <w:trPr>
          <w:trHeight w:val="242"/>
        </w:trPr>
        <w:tc>
          <w:tcPr>
            <w:tcW w:w="2254" w:type="dxa"/>
            <w:tcBorders>
              <w:bottom w:val="single" w:sz="18" w:space="0" w:color="auto"/>
              <w:right w:val="single" w:sz="18" w:space="0" w:color="auto"/>
            </w:tcBorders>
            <w:vAlign w:val="bottom"/>
          </w:tcPr>
          <w:p w14:paraId="24E88E9A" w14:textId="77777777" w:rsidR="006C4A07" w:rsidRPr="005F311F" w:rsidRDefault="006C4A07" w:rsidP="00312574">
            <w:pPr>
              <w:keepNext/>
              <w:keepLines/>
              <w:autoSpaceDE w:val="0"/>
              <w:autoSpaceDN w:val="0"/>
              <w:adjustRightInd w:val="0"/>
              <w:ind w:right="45"/>
              <w:rPr>
                <w:rFonts w:ascii="Verdana" w:hAnsi="Verdana" w:cs="Calibri"/>
                <w:color w:val="000000"/>
                <w:sz w:val="20"/>
                <w:szCs w:val="20"/>
              </w:rPr>
            </w:pPr>
            <w:r w:rsidRPr="005F311F">
              <w:rPr>
                <w:rFonts w:ascii="Verdana" w:hAnsi="Verdana" w:cs="Calibri"/>
                <w:color w:val="000000"/>
                <w:sz w:val="20"/>
                <w:szCs w:val="20"/>
              </w:rPr>
              <w:t xml:space="preserve"> </w:t>
            </w:r>
          </w:p>
        </w:tc>
        <w:tc>
          <w:tcPr>
            <w:tcW w:w="1511" w:type="dxa"/>
            <w:tcBorders>
              <w:left w:val="single" w:sz="18" w:space="0" w:color="auto"/>
              <w:bottom w:val="single" w:sz="18" w:space="0" w:color="auto"/>
            </w:tcBorders>
            <w:shd w:val="clear" w:color="auto" w:fill="FFFFFF"/>
            <w:vAlign w:val="bottom"/>
          </w:tcPr>
          <w:p w14:paraId="08B3788C" w14:textId="77777777" w:rsidR="006C4A07" w:rsidRPr="005F311F" w:rsidRDefault="006C4A07" w:rsidP="00312574">
            <w:pPr>
              <w:keepNext/>
              <w:keepLines/>
              <w:autoSpaceDE w:val="0"/>
              <w:autoSpaceDN w:val="0"/>
              <w:adjustRightInd w:val="0"/>
              <w:ind w:left="45"/>
              <w:rPr>
                <w:rFonts w:ascii="Verdana" w:hAnsi="Verdana" w:cs="Calibri"/>
                <w:color w:val="000000"/>
                <w:sz w:val="20"/>
                <w:szCs w:val="20"/>
              </w:rPr>
            </w:pPr>
          </w:p>
        </w:tc>
        <w:tc>
          <w:tcPr>
            <w:tcW w:w="2622" w:type="dxa"/>
            <w:gridSpan w:val="2"/>
            <w:tcBorders>
              <w:left w:val="single" w:sz="18" w:space="0" w:color="auto"/>
              <w:bottom w:val="single" w:sz="18" w:space="0" w:color="auto"/>
              <w:right w:val="single" w:sz="18" w:space="0" w:color="auto"/>
            </w:tcBorders>
            <w:shd w:val="clear" w:color="auto" w:fill="C0C0C0"/>
            <w:vAlign w:val="bottom"/>
          </w:tcPr>
          <w:p w14:paraId="68245B17" w14:textId="77777777" w:rsidR="006C4A07" w:rsidRPr="005F311F" w:rsidRDefault="006C4A07" w:rsidP="00312574">
            <w:pPr>
              <w:keepNext/>
              <w:keepLines/>
              <w:autoSpaceDE w:val="0"/>
              <w:autoSpaceDN w:val="0"/>
              <w:adjustRightInd w:val="0"/>
              <w:ind w:left="45" w:right="45"/>
              <w:rPr>
                <w:rFonts w:ascii="Verdana" w:hAnsi="Verdana" w:cs="Calibri"/>
                <w:b/>
                <w:bCs/>
                <w:color w:val="000000"/>
                <w:sz w:val="20"/>
                <w:szCs w:val="20"/>
              </w:rPr>
            </w:pPr>
            <w:r w:rsidRPr="005F311F">
              <w:rPr>
                <w:rFonts w:ascii="Verdana" w:hAnsi="Verdana" w:cs="Calibri"/>
                <w:b/>
                <w:bCs/>
                <w:color w:val="000000"/>
                <w:sz w:val="20"/>
                <w:szCs w:val="20"/>
              </w:rPr>
              <w:t>Relativ model</w:t>
            </w:r>
          </w:p>
        </w:tc>
        <w:tc>
          <w:tcPr>
            <w:tcW w:w="1593" w:type="dxa"/>
            <w:tcBorders>
              <w:top w:val="single" w:sz="18" w:space="0" w:color="auto"/>
              <w:left w:val="single" w:sz="18" w:space="0" w:color="auto"/>
              <w:bottom w:val="single" w:sz="18" w:space="0" w:color="auto"/>
              <w:right w:val="single" w:sz="18" w:space="0" w:color="auto"/>
            </w:tcBorders>
            <w:shd w:val="clear" w:color="auto" w:fill="C0C0C0"/>
            <w:vAlign w:val="bottom"/>
          </w:tcPr>
          <w:p w14:paraId="55C75F17" w14:textId="77777777" w:rsidR="006C4A07" w:rsidRPr="005F311F" w:rsidRDefault="006C4A07" w:rsidP="00312574">
            <w:pPr>
              <w:keepNext/>
              <w:keepLines/>
              <w:autoSpaceDE w:val="0"/>
              <w:autoSpaceDN w:val="0"/>
              <w:adjustRightInd w:val="0"/>
              <w:ind w:left="45" w:right="45"/>
              <w:rPr>
                <w:rFonts w:ascii="Verdana" w:hAnsi="Verdana" w:cs="Calibri"/>
                <w:color w:val="000000"/>
                <w:sz w:val="20"/>
                <w:szCs w:val="20"/>
              </w:rPr>
            </w:pPr>
            <w:r w:rsidRPr="005F311F">
              <w:rPr>
                <w:rFonts w:ascii="Verdana" w:hAnsi="Verdana" w:cs="Calibri"/>
                <w:color w:val="000000"/>
                <w:sz w:val="20"/>
                <w:szCs w:val="20"/>
              </w:rPr>
              <w:t xml:space="preserve"> </w:t>
            </w:r>
          </w:p>
        </w:tc>
        <w:tc>
          <w:tcPr>
            <w:tcW w:w="833" w:type="dxa"/>
            <w:tcBorders>
              <w:top w:val="single" w:sz="18" w:space="0" w:color="auto"/>
              <w:left w:val="single" w:sz="18" w:space="0" w:color="auto"/>
              <w:bottom w:val="single" w:sz="18" w:space="0" w:color="auto"/>
              <w:right w:val="single" w:sz="18" w:space="0" w:color="auto"/>
            </w:tcBorders>
            <w:shd w:val="clear" w:color="auto" w:fill="C0C0C0"/>
            <w:vAlign w:val="bottom"/>
          </w:tcPr>
          <w:p w14:paraId="5C97D81C" w14:textId="77777777" w:rsidR="006C4A07" w:rsidRPr="005F311F" w:rsidRDefault="006C4A07" w:rsidP="00312574">
            <w:pPr>
              <w:keepNext/>
              <w:keepLines/>
              <w:autoSpaceDE w:val="0"/>
              <w:autoSpaceDN w:val="0"/>
              <w:adjustRightInd w:val="0"/>
              <w:ind w:left="45" w:right="45"/>
              <w:rPr>
                <w:rFonts w:ascii="Verdana" w:hAnsi="Verdana" w:cs="Calibri"/>
                <w:color w:val="000000"/>
                <w:sz w:val="20"/>
                <w:szCs w:val="20"/>
              </w:rPr>
            </w:pPr>
            <w:r w:rsidRPr="005F311F">
              <w:rPr>
                <w:rFonts w:ascii="Verdana" w:hAnsi="Verdana" w:cs="Calibri"/>
                <w:color w:val="000000"/>
                <w:sz w:val="20"/>
                <w:szCs w:val="20"/>
              </w:rPr>
              <w:t xml:space="preserve"> </w:t>
            </w:r>
          </w:p>
        </w:tc>
        <w:tc>
          <w:tcPr>
            <w:tcW w:w="1246" w:type="dxa"/>
            <w:tcBorders>
              <w:left w:val="single" w:sz="18" w:space="0" w:color="auto"/>
              <w:bottom w:val="single" w:sz="18" w:space="0" w:color="auto"/>
            </w:tcBorders>
            <w:shd w:val="clear" w:color="auto" w:fill="C0C0C0"/>
            <w:vAlign w:val="bottom"/>
          </w:tcPr>
          <w:p w14:paraId="484A9372" w14:textId="77777777" w:rsidR="006C4A07" w:rsidRPr="005F311F" w:rsidRDefault="006C4A07" w:rsidP="00312574">
            <w:pPr>
              <w:keepNext/>
              <w:keepLines/>
              <w:autoSpaceDE w:val="0"/>
              <w:autoSpaceDN w:val="0"/>
              <w:adjustRightInd w:val="0"/>
              <w:ind w:left="45"/>
              <w:rPr>
                <w:rFonts w:ascii="Verdana" w:hAnsi="Verdana" w:cs="Calibri"/>
                <w:color w:val="000000"/>
                <w:sz w:val="20"/>
                <w:szCs w:val="20"/>
              </w:rPr>
            </w:pPr>
            <w:r w:rsidRPr="005F311F">
              <w:rPr>
                <w:rFonts w:ascii="Verdana" w:hAnsi="Verdana" w:cs="Calibri"/>
                <w:color w:val="000000"/>
                <w:sz w:val="20"/>
                <w:szCs w:val="20"/>
              </w:rPr>
              <w:t xml:space="preserve"> </w:t>
            </w:r>
          </w:p>
        </w:tc>
      </w:tr>
      <w:tr w:rsidR="006C4A07" w:rsidRPr="005F311F" w14:paraId="6836DC3A" w14:textId="77777777" w:rsidTr="00312574">
        <w:trPr>
          <w:trHeight w:val="685"/>
        </w:trPr>
        <w:tc>
          <w:tcPr>
            <w:tcW w:w="2254" w:type="dxa"/>
            <w:tcBorders>
              <w:top w:val="single" w:sz="18" w:space="0" w:color="auto"/>
              <w:bottom w:val="single" w:sz="18" w:space="0" w:color="auto"/>
              <w:right w:val="single" w:sz="18" w:space="0" w:color="auto"/>
            </w:tcBorders>
            <w:vAlign w:val="bottom"/>
          </w:tcPr>
          <w:p w14:paraId="65B29FB4" w14:textId="77777777" w:rsidR="006C4A07" w:rsidRPr="005F311F" w:rsidRDefault="006C4A07" w:rsidP="00312574">
            <w:pPr>
              <w:keepNext/>
              <w:keepLines/>
              <w:autoSpaceDE w:val="0"/>
              <w:autoSpaceDN w:val="0"/>
              <w:adjustRightInd w:val="0"/>
              <w:ind w:right="45"/>
              <w:rPr>
                <w:rFonts w:ascii="Verdana" w:hAnsi="Verdana" w:cs="Verdana"/>
                <w:b/>
                <w:bCs/>
                <w:color w:val="000000"/>
                <w:sz w:val="20"/>
                <w:szCs w:val="20"/>
              </w:rPr>
            </w:pPr>
            <w:r w:rsidRPr="005F311F">
              <w:rPr>
                <w:rFonts w:ascii="Verdana" w:hAnsi="Verdana" w:cs="Verdana"/>
                <w:b/>
                <w:bCs/>
                <w:color w:val="000000"/>
                <w:sz w:val="20"/>
                <w:szCs w:val="20"/>
              </w:rPr>
              <w:t>TCO</w:t>
            </w:r>
          </w:p>
        </w:tc>
        <w:tc>
          <w:tcPr>
            <w:tcW w:w="1511" w:type="dxa"/>
            <w:tcBorders>
              <w:top w:val="single" w:sz="18" w:space="0" w:color="auto"/>
              <w:left w:val="single" w:sz="18" w:space="0" w:color="auto"/>
              <w:bottom w:val="single" w:sz="18" w:space="0" w:color="auto"/>
              <w:right w:val="single" w:sz="18" w:space="0" w:color="auto"/>
            </w:tcBorders>
            <w:vAlign w:val="bottom"/>
          </w:tcPr>
          <w:p w14:paraId="10A5B182"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 xml:space="preserve"> </w:t>
            </w:r>
          </w:p>
        </w:tc>
        <w:tc>
          <w:tcPr>
            <w:tcW w:w="891" w:type="dxa"/>
            <w:tcBorders>
              <w:left w:val="single" w:sz="18" w:space="0" w:color="auto"/>
              <w:bottom w:val="single" w:sz="18" w:space="0" w:color="auto"/>
              <w:right w:val="single" w:sz="18" w:space="0" w:color="auto"/>
            </w:tcBorders>
            <w:shd w:val="clear" w:color="auto" w:fill="EFEFEF"/>
            <w:vAlign w:val="bottom"/>
          </w:tcPr>
          <w:p w14:paraId="3F977808" w14:textId="77777777" w:rsidR="006C4A07" w:rsidRPr="005F311F" w:rsidRDefault="006C4A07" w:rsidP="00312574">
            <w:pPr>
              <w:keepNext/>
              <w:keepLines/>
              <w:autoSpaceDE w:val="0"/>
              <w:autoSpaceDN w:val="0"/>
              <w:adjustRightInd w:val="0"/>
              <w:ind w:right="45"/>
              <w:jc w:val="center"/>
              <w:rPr>
                <w:rFonts w:ascii="Verdana" w:hAnsi="Verdana" w:cs="Verdana"/>
                <w:color w:val="000000"/>
                <w:sz w:val="20"/>
                <w:szCs w:val="20"/>
              </w:rPr>
            </w:pPr>
            <w:r w:rsidRPr="005F311F">
              <w:rPr>
                <w:rFonts w:ascii="Verdana" w:hAnsi="Verdana" w:cs="Verdana"/>
                <w:color w:val="000000"/>
                <w:sz w:val="20"/>
                <w:szCs w:val="20"/>
              </w:rPr>
              <w:t>Point</w:t>
            </w:r>
          </w:p>
        </w:tc>
        <w:tc>
          <w:tcPr>
            <w:tcW w:w="1730" w:type="dxa"/>
            <w:tcBorders>
              <w:top w:val="single" w:sz="18" w:space="0" w:color="auto"/>
              <w:left w:val="single" w:sz="18" w:space="0" w:color="auto"/>
              <w:bottom w:val="single" w:sz="18" w:space="0" w:color="auto"/>
              <w:right w:val="single" w:sz="18" w:space="0" w:color="auto"/>
            </w:tcBorders>
            <w:shd w:val="clear" w:color="auto" w:fill="EFEFEF"/>
            <w:vAlign w:val="bottom"/>
          </w:tcPr>
          <w:p w14:paraId="30E4A067"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40%</w:t>
            </w:r>
          </w:p>
        </w:tc>
        <w:tc>
          <w:tcPr>
            <w:tcW w:w="1593" w:type="dxa"/>
            <w:tcBorders>
              <w:top w:val="single" w:sz="18" w:space="0" w:color="auto"/>
              <w:left w:val="single" w:sz="18" w:space="0" w:color="auto"/>
              <w:bottom w:val="single" w:sz="18" w:space="0" w:color="auto"/>
              <w:right w:val="single" w:sz="18" w:space="0" w:color="auto"/>
            </w:tcBorders>
            <w:shd w:val="clear" w:color="auto" w:fill="F7F7F7"/>
            <w:vAlign w:val="bottom"/>
          </w:tcPr>
          <w:p w14:paraId="4DEA4C8F"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Ergonomi</w:t>
            </w:r>
            <w:r w:rsidRPr="005F311F">
              <w:rPr>
                <w:rFonts w:ascii="Verdana" w:hAnsi="Verdana" w:cs="Verdana"/>
                <w:color w:val="000000"/>
                <w:sz w:val="20"/>
                <w:szCs w:val="20"/>
              </w:rPr>
              <w:br/>
              <w:t>og funktionalitet</w:t>
            </w:r>
          </w:p>
        </w:tc>
        <w:tc>
          <w:tcPr>
            <w:tcW w:w="833" w:type="dxa"/>
            <w:tcBorders>
              <w:top w:val="single" w:sz="18" w:space="0" w:color="auto"/>
              <w:left w:val="single" w:sz="18" w:space="0" w:color="auto"/>
              <w:bottom w:val="single" w:sz="18" w:space="0" w:color="auto"/>
              <w:right w:val="single" w:sz="18" w:space="0" w:color="auto"/>
            </w:tcBorders>
            <w:shd w:val="clear" w:color="auto" w:fill="F7F7F7"/>
            <w:vAlign w:val="bottom"/>
          </w:tcPr>
          <w:p w14:paraId="3087EC2E" w14:textId="77777777" w:rsidR="006C4A07" w:rsidRPr="005F311F" w:rsidRDefault="006C4A07" w:rsidP="00312574">
            <w:pPr>
              <w:keepNext/>
              <w:keepLines/>
              <w:autoSpaceDE w:val="0"/>
              <w:autoSpaceDN w:val="0"/>
              <w:adjustRightInd w:val="0"/>
              <w:ind w:left="45" w:right="45"/>
              <w:jc w:val="center"/>
              <w:rPr>
                <w:rFonts w:ascii="Verdana" w:hAnsi="Verdana" w:cs="Calibri"/>
                <w:color w:val="000000"/>
                <w:sz w:val="20"/>
                <w:szCs w:val="20"/>
              </w:rPr>
            </w:pPr>
            <w:r w:rsidRPr="005F311F">
              <w:rPr>
                <w:rFonts w:ascii="Verdana" w:hAnsi="Verdana" w:cs="Calibri"/>
                <w:color w:val="000000"/>
                <w:sz w:val="20"/>
                <w:szCs w:val="20"/>
              </w:rPr>
              <w:t>60%</w:t>
            </w:r>
          </w:p>
        </w:tc>
        <w:tc>
          <w:tcPr>
            <w:tcW w:w="1246" w:type="dxa"/>
            <w:tcBorders>
              <w:top w:val="single" w:sz="18" w:space="0" w:color="auto"/>
              <w:left w:val="single" w:sz="18" w:space="0" w:color="auto"/>
              <w:bottom w:val="single" w:sz="18" w:space="0" w:color="auto"/>
            </w:tcBorders>
            <w:shd w:val="clear" w:color="auto" w:fill="F7F7F7"/>
            <w:vAlign w:val="bottom"/>
          </w:tcPr>
          <w:p w14:paraId="697C7F91" w14:textId="77777777" w:rsidR="006C4A07" w:rsidRPr="005F311F" w:rsidRDefault="006C4A07" w:rsidP="00312574">
            <w:pPr>
              <w:keepNext/>
              <w:keepLines/>
              <w:autoSpaceDE w:val="0"/>
              <w:autoSpaceDN w:val="0"/>
              <w:adjustRightInd w:val="0"/>
              <w:ind w:left="45"/>
              <w:jc w:val="center"/>
              <w:rPr>
                <w:rFonts w:ascii="Verdana" w:hAnsi="Verdana" w:cs="Calibri"/>
                <w:color w:val="000000"/>
                <w:sz w:val="20"/>
                <w:szCs w:val="20"/>
              </w:rPr>
            </w:pPr>
            <w:r w:rsidRPr="005F311F">
              <w:rPr>
                <w:rFonts w:ascii="Verdana" w:hAnsi="Verdana" w:cs="Calibri"/>
                <w:color w:val="000000"/>
                <w:sz w:val="20"/>
                <w:szCs w:val="20"/>
              </w:rPr>
              <w:t>Samlet vurdering</w:t>
            </w:r>
          </w:p>
        </w:tc>
      </w:tr>
      <w:tr w:rsidR="006C4A07" w:rsidRPr="005F311F" w14:paraId="0DFF6787" w14:textId="77777777" w:rsidTr="00312574">
        <w:trPr>
          <w:trHeight w:val="242"/>
        </w:trPr>
        <w:tc>
          <w:tcPr>
            <w:tcW w:w="2254" w:type="dxa"/>
            <w:tcBorders>
              <w:top w:val="single" w:sz="18" w:space="0" w:color="auto"/>
              <w:bottom w:val="single" w:sz="18" w:space="0" w:color="auto"/>
              <w:right w:val="single" w:sz="18" w:space="0" w:color="auto"/>
            </w:tcBorders>
            <w:vAlign w:val="bottom"/>
          </w:tcPr>
          <w:p w14:paraId="1BAB9542" w14:textId="77777777" w:rsidR="006C4A07" w:rsidRPr="005F311F" w:rsidRDefault="006C4A07" w:rsidP="00312574">
            <w:pPr>
              <w:keepNext/>
              <w:keepLines/>
              <w:autoSpaceDE w:val="0"/>
              <w:autoSpaceDN w:val="0"/>
              <w:adjustRightInd w:val="0"/>
              <w:ind w:right="45"/>
              <w:rPr>
                <w:rFonts w:ascii="Verdana" w:hAnsi="Verdana" w:cs="Verdana"/>
                <w:color w:val="000000"/>
                <w:sz w:val="20"/>
                <w:szCs w:val="20"/>
              </w:rPr>
            </w:pPr>
            <w:r w:rsidRPr="005F311F">
              <w:rPr>
                <w:rFonts w:ascii="Verdana" w:hAnsi="Verdana" w:cs="Verdana"/>
                <w:color w:val="000000"/>
                <w:sz w:val="20"/>
                <w:szCs w:val="20"/>
              </w:rPr>
              <w:t>Tilbudsgiver 1</w:t>
            </w:r>
          </w:p>
        </w:tc>
        <w:tc>
          <w:tcPr>
            <w:tcW w:w="1511" w:type="dxa"/>
            <w:tcBorders>
              <w:top w:val="single" w:sz="18" w:space="0" w:color="auto"/>
              <w:left w:val="single" w:sz="18" w:space="0" w:color="auto"/>
              <w:bottom w:val="single" w:sz="18" w:space="0" w:color="auto"/>
              <w:right w:val="single" w:sz="18" w:space="0" w:color="auto"/>
            </w:tcBorders>
            <w:shd w:val="clear" w:color="auto" w:fill="82C168"/>
            <w:vAlign w:val="bottom"/>
          </w:tcPr>
          <w:p w14:paraId="2089C5F1"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 xml:space="preserve">kr 110.000,00 </w:t>
            </w:r>
          </w:p>
        </w:tc>
        <w:tc>
          <w:tcPr>
            <w:tcW w:w="891" w:type="dxa"/>
            <w:tcBorders>
              <w:top w:val="single" w:sz="18" w:space="0" w:color="auto"/>
              <w:left w:val="single" w:sz="18" w:space="0" w:color="auto"/>
              <w:bottom w:val="single" w:sz="18" w:space="0" w:color="auto"/>
              <w:right w:val="single" w:sz="18" w:space="0" w:color="auto"/>
            </w:tcBorders>
            <w:shd w:val="clear" w:color="auto" w:fill="F7F7F7"/>
            <w:vAlign w:val="bottom"/>
          </w:tcPr>
          <w:p w14:paraId="607B7488"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5,00</w:t>
            </w:r>
          </w:p>
        </w:tc>
        <w:tc>
          <w:tcPr>
            <w:tcW w:w="1730" w:type="dxa"/>
            <w:tcBorders>
              <w:top w:val="single" w:sz="18" w:space="0" w:color="auto"/>
              <w:left w:val="single" w:sz="18" w:space="0" w:color="auto"/>
              <w:bottom w:val="single" w:sz="18" w:space="0" w:color="auto"/>
              <w:right w:val="single" w:sz="18" w:space="0" w:color="auto"/>
            </w:tcBorders>
            <w:shd w:val="clear" w:color="auto" w:fill="F7F7F7"/>
            <w:vAlign w:val="bottom"/>
          </w:tcPr>
          <w:p w14:paraId="7B327845"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2,00</w:t>
            </w:r>
          </w:p>
        </w:tc>
        <w:tc>
          <w:tcPr>
            <w:tcW w:w="1593" w:type="dxa"/>
            <w:tcBorders>
              <w:top w:val="single" w:sz="18" w:space="0" w:color="auto"/>
              <w:left w:val="single" w:sz="18" w:space="0" w:color="auto"/>
              <w:bottom w:val="single" w:sz="18" w:space="0" w:color="auto"/>
              <w:right w:val="single" w:sz="18" w:space="0" w:color="auto"/>
            </w:tcBorders>
            <w:shd w:val="clear" w:color="auto" w:fill="F7F7F7"/>
            <w:vAlign w:val="bottom"/>
          </w:tcPr>
          <w:p w14:paraId="5A3CDA5D" w14:textId="77777777" w:rsidR="006C4A07" w:rsidRPr="005F311F" w:rsidRDefault="006C4A07" w:rsidP="00312574">
            <w:pPr>
              <w:keepNext/>
              <w:keepLines/>
              <w:autoSpaceDE w:val="0"/>
              <w:autoSpaceDN w:val="0"/>
              <w:adjustRightInd w:val="0"/>
              <w:ind w:right="45"/>
              <w:jc w:val="right"/>
              <w:rPr>
                <w:rFonts w:ascii="Verdana" w:hAnsi="Verdana" w:cs="Calibri"/>
                <w:color w:val="000000"/>
                <w:sz w:val="20"/>
                <w:szCs w:val="20"/>
              </w:rPr>
            </w:pPr>
            <w:r w:rsidRPr="005F311F">
              <w:rPr>
                <w:rFonts w:ascii="Verdana" w:hAnsi="Verdana" w:cs="Calibri"/>
                <w:color w:val="000000"/>
                <w:sz w:val="20"/>
                <w:szCs w:val="20"/>
              </w:rPr>
              <w:t>3,5</w:t>
            </w:r>
          </w:p>
        </w:tc>
        <w:tc>
          <w:tcPr>
            <w:tcW w:w="833" w:type="dxa"/>
            <w:tcBorders>
              <w:top w:val="single" w:sz="18" w:space="0" w:color="auto"/>
              <w:left w:val="single" w:sz="18" w:space="0" w:color="auto"/>
              <w:bottom w:val="single" w:sz="18" w:space="0" w:color="auto"/>
              <w:right w:val="single" w:sz="18" w:space="0" w:color="auto"/>
            </w:tcBorders>
            <w:shd w:val="clear" w:color="auto" w:fill="F7F7F7"/>
            <w:vAlign w:val="bottom"/>
          </w:tcPr>
          <w:p w14:paraId="6B91FFD1" w14:textId="77777777" w:rsidR="006C4A07" w:rsidRPr="005F311F" w:rsidRDefault="006C4A07" w:rsidP="00312574">
            <w:pPr>
              <w:keepNext/>
              <w:keepLines/>
              <w:autoSpaceDE w:val="0"/>
              <w:autoSpaceDN w:val="0"/>
              <w:adjustRightInd w:val="0"/>
              <w:ind w:left="45" w:right="45"/>
              <w:jc w:val="right"/>
              <w:rPr>
                <w:rFonts w:ascii="Verdana" w:hAnsi="Verdana" w:cs="Calibri"/>
                <w:color w:val="000000"/>
                <w:sz w:val="20"/>
                <w:szCs w:val="20"/>
              </w:rPr>
            </w:pPr>
            <w:r w:rsidRPr="005F311F">
              <w:rPr>
                <w:rFonts w:ascii="Verdana" w:hAnsi="Verdana" w:cs="Calibri"/>
                <w:color w:val="000000"/>
                <w:sz w:val="20"/>
                <w:szCs w:val="20"/>
              </w:rPr>
              <w:t>2,1</w:t>
            </w:r>
          </w:p>
        </w:tc>
        <w:tc>
          <w:tcPr>
            <w:tcW w:w="1246" w:type="dxa"/>
            <w:tcBorders>
              <w:top w:val="single" w:sz="18" w:space="0" w:color="auto"/>
              <w:left w:val="single" w:sz="18" w:space="0" w:color="auto"/>
              <w:bottom w:val="single" w:sz="18" w:space="0" w:color="auto"/>
            </w:tcBorders>
            <w:shd w:val="clear" w:color="auto" w:fill="F7F7F7"/>
            <w:vAlign w:val="bottom"/>
          </w:tcPr>
          <w:p w14:paraId="5B0FF38E" w14:textId="77777777" w:rsidR="006C4A07" w:rsidRPr="005F311F" w:rsidRDefault="006C4A07" w:rsidP="00312574">
            <w:pPr>
              <w:keepNext/>
              <w:keepLines/>
              <w:autoSpaceDE w:val="0"/>
              <w:autoSpaceDN w:val="0"/>
              <w:adjustRightInd w:val="0"/>
              <w:ind w:left="45"/>
              <w:jc w:val="right"/>
              <w:rPr>
                <w:rFonts w:ascii="Verdana" w:hAnsi="Verdana" w:cs="Calibri"/>
                <w:color w:val="000000"/>
                <w:sz w:val="20"/>
                <w:szCs w:val="20"/>
              </w:rPr>
            </w:pPr>
            <w:r w:rsidRPr="005F311F">
              <w:rPr>
                <w:rFonts w:ascii="Verdana" w:hAnsi="Verdana" w:cs="Calibri"/>
                <w:color w:val="000000"/>
                <w:sz w:val="20"/>
                <w:szCs w:val="20"/>
              </w:rPr>
              <w:t>4,10</w:t>
            </w:r>
          </w:p>
        </w:tc>
      </w:tr>
      <w:tr w:rsidR="006C4A07" w:rsidRPr="005F311F" w14:paraId="74DE772E" w14:textId="77777777" w:rsidTr="00312574">
        <w:trPr>
          <w:trHeight w:val="228"/>
        </w:trPr>
        <w:tc>
          <w:tcPr>
            <w:tcW w:w="2254" w:type="dxa"/>
            <w:tcBorders>
              <w:top w:val="single" w:sz="18" w:space="0" w:color="auto"/>
              <w:bottom w:val="single" w:sz="18" w:space="0" w:color="auto"/>
              <w:right w:val="single" w:sz="18" w:space="0" w:color="auto"/>
            </w:tcBorders>
            <w:vAlign w:val="bottom"/>
          </w:tcPr>
          <w:p w14:paraId="1A3370D3" w14:textId="77777777" w:rsidR="006C4A07" w:rsidRPr="005F311F" w:rsidRDefault="006C4A07" w:rsidP="00312574">
            <w:pPr>
              <w:keepNext/>
              <w:keepLines/>
              <w:autoSpaceDE w:val="0"/>
              <w:autoSpaceDN w:val="0"/>
              <w:adjustRightInd w:val="0"/>
              <w:ind w:right="45"/>
              <w:rPr>
                <w:rFonts w:ascii="Verdana" w:hAnsi="Verdana" w:cs="Verdana"/>
                <w:color w:val="000000"/>
                <w:sz w:val="20"/>
                <w:szCs w:val="20"/>
              </w:rPr>
            </w:pPr>
            <w:r w:rsidRPr="005F311F">
              <w:rPr>
                <w:rFonts w:ascii="Verdana" w:hAnsi="Verdana" w:cs="Verdana"/>
                <w:color w:val="000000"/>
                <w:sz w:val="20"/>
                <w:szCs w:val="20"/>
              </w:rPr>
              <w:t>Tilbudsgiver 2</w:t>
            </w:r>
          </w:p>
        </w:tc>
        <w:tc>
          <w:tcPr>
            <w:tcW w:w="1511" w:type="dxa"/>
            <w:tcBorders>
              <w:top w:val="single" w:sz="18" w:space="0" w:color="auto"/>
              <w:left w:val="single" w:sz="18" w:space="0" w:color="auto"/>
              <w:bottom w:val="single" w:sz="18" w:space="0" w:color="auto"/>
              <w:right w:val="single" w:sz="18" w:space="0" w:color="auto"/>
            </w:tcBorders>
            <w:shd w:val="clear" w:color="auto" w:fill="82C168"/>
            <w:vAlign w:val="bottom"/>
          </w:tcPr>
          <w:p w14:paraId="427C0CC5"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 xml:space="preserve">kr 145.000,00 </w:t>
            </w:r>
          </w:p>
        </w:tc>
        <w:tc>
          <w:tcPr>
            <w:tcW w:w="891" w:type="dxa"/>
            <w:tcBorders>
              <w:top w:val="single" w:sz="18" w:space="0" w:color="auto"/>
              <w:left w:val="single" w:sz="18" w:space="0" w:color="auto"/>
              <w:bottom w:val="single" w:sz="18" w:space="0" w:color="auto"/>
              <w:right w:val="single" w:sz="18" w:space="0" w:color="auto"/>
            </w:tcBorders>
            <w:shd w:val="clear" w:color="auto" w:fill="F7F7F7"/>
            <w:vAlign w:val="bottom"/>
          </w:tcPr>
          <w:p w14:paraId="2C02AB4C"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3,79</w:t>
            </w:r>
          </w:p>
        </w:tc>
        <w:tc>
          <w:tcPr>
            <w:tcW w:w="1730" w:type="dxa"/>
            <w:tcBorders>
              <w:top w:val="single" w:sz="18" w:space="0" w:color="auto"/>
              <w:left w:val="single" w:sz="18" w:space="0" w:color="auto"/>
              <w:bottom w:val="single" w:sz="18" w:space="0" w:color="auto"/>
              <w:right w:val="single" w:sz="18" w:space="0" w:color="auto"/>
            </w:tcBorders>
            <w:shd w:val="clear" w:color="auto" w:fill="F7F7F7"/>
            <w:vAlign w:val="bottom"/>
          </w:tcPr>
          <w:p w14:paraId="7D725241"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1,52</w:t>
            </w:r>
          </w:p>
        </w:tc>
        <w:tc>
          <w:tcPr>
            <w:tcW w:w="1593" w:type="dxa"/>
            <w:tcBorders>
              <w:top w:val="single" w:sz="18" w:space="0" w:color="auto"/>
              <w:left w:val="single" w:sz="18" w:space="0" w:color="auto"/>
              <w:bottom w:val="single" w:sz="18" w:space="0" w:color="auto"/>
              <w:right w:val="single" w:sz="18" w:space="0" w:color="auto"/>
            </w:tcBorders>
            <w:shd w:val="clear" w:color="auto" w:fill="F7F7F7"/>
            <w:vAlign w:val="bottom"/>
          </w:tcPr>
          <w:p w14:paraId="25CA8B0A" w14:textId="77777777" w:rsidR="006C4A07" w:rsidRPr="005F311F" w:rsidRDefault="006C4A07" w:rsidP="00312574">
            <w:pPr>
              <w:keepNext/>
              <w:keepLines/>
              <w:autoSpaceDE w:val="0"/>
              <w:autoSpaceDN w:val="0"/>
              <w:adjustRightInd w:val="0"/>
              <w:ind w:right="45"/>
              <w:jc w:val="right"/>
              <w:rPr>
                <w:rFonts w:ascii="Verdana" w:hAnsi="Verdana" w:cs="Calibri"/>
                <w:color w:val="000000"/>
                <w:sz w:val="20"/>
                <w:szCs w:val="20"/>
              </w:rPr>
            </w:pPr>
            <w:r w:rsidRPr="005F311F">
              <w:rPr>
                <w:rFonts w:ascii="Verdana" w:hAnsi="Verdana" w:cs="Calibri"/>
                <w:color w:val="000000"/>
                <w:sz w:val="20"/>
                <w:szCs w:val="20"/>
              </w:rPr>
              <w:t>4,1</w:t>
            </w:r>
          </w:p>
        </w:tc>
        <w:tc>
          <w:tcPr>
            <w:tcW w:w="833" w:type="dxa"/>
            <w:tcBorders>
              <w:top w:val="single" w:sz="18" w:space="0" w:color="auto"/>
              <w:left w:val="single" w:sz="18" w:space="0" w:color="auto"/>
              <w:bottom w:val="single" w:sz="18" w:space="0" w:color="auto"/>
              <w:right w:val="single" w:sz="18" w:space="0" w:color="auto"/>
            </w:tcBorders>
            <w:shd w:val="clear" w:color="auto" w:fill="F7F7F7"/>
            <w:vAlign w:val="bottom"/>
          </w:tcPr>
          <w:p w14:paraId="6644C92F" w14:textId="77777777" w:rsidR="006C4A07" w:rsidRPr="005F311F" w:rsidRDefault="006C4A07" w:rsidP="00312574">
            <w:pPr>
              <w:keepNext/>
              <w:keepLines/>
              <w:autoSpaceDE w:val="0"/>
              <w:autoSpaceDN w:val="0"/>
              <w:adjustRightInd w:val="0"/>
              <w:ind w:left="45" w:right="45"/>
              <w:jc w:val="right"/>
              <w:rPr>
                <w:rFonts w:ascii="Verdana" w:hAnsi="Verdana" w:cs="Calibri"/>
                <w:color w:val="000000"/>
                <w:sz w:val="20"/>
                <w:szCs w:val="20"/>
              </w:rPr>
            </w:pPr>
            <w:r w:rsidRPr="005F311F">
              <w:rPr>
                <w:rFonts w:ascii="Verdana" w:hAnsi="Verdana" w:cs="Calibri"/>
                <w:color w:val="000000"/>
                <w:sz w:val="20"/>
                <w:szCs w:val="20"/>
              </w:rPr>
              <w:t>2,46</w:t>
            </w:r>
          </w:p>
        </w:tc>
        <w:tc>
          <w:tcPr>
            <w:tcW w:w="1246" w:type="dxa"/>
            <w:tcBorders>
              <w:top w:val="single" w:sz="18" w:space="0" w:color="auto"/>
              <w:left w:val="single" w:sz="18" w:space="0" w:color="auto"/>
              <w:bottom w:val="single" w:sz="18" w:space="0" w:color="auto"/>
            </w:tcBorders>
            <w:shd w:val="clear" w:color="auto" w:fill="F7F7F7"/>
            <w:vAlign w:val="bottom"/>
          </w:tcPr>
          <w:p w14:paraId="77E70602" w14:textId="77777777" w:rsidR="006C4A07" w:rsidRPr="005F311F" w:rsidRDefault="006C4A07" w:rsidP="00312574">
            <w:pPr>
              <w:keepNext/>
              <w:keepLines/>
              <w:autoSpaceDE w:val="0"/>
              <w:autoSpaceDN w:val="0"/>
              <w:adjustRightInd w:val="0"/>
              <w:ind w:left="45"/>
              <w:jc w:val="right"/>
              <w:rPr>
                <w:rFonts w:ascii="Verdana" w:hAnsi="Verdana" w:cs="Calibri"/>
                <w:color w:val="000000"/>
                <w:sz w:val="20"/>
                <w:szCs w:val="20"/>
              </w:rPr>
            </w:pPr>
            <w:r w:rsidRPr="005F311F">
              <w:rPr>
                <w:rFonts w:ascii="Verdana" w:hAnsi="Verdana" w:cs="Calibri"/>
                <w:color w:val="000000"/>
                <w:sz w:val="20"/>
                <w:szCs w:val="20"/>
              </w:rPr>
              <w:t>3,98</w:t>
            </w:r>
          </w:p>
        </w:tc>
      </w:tr>
      <w:tr w:rsidR="006C4A07" w:rsidRPr="005F311F" w14:paraId="386C6F4A" w14:textId="77777777" w:rsidTr="00312574">
        <w:trPr>
          <w:trHeight w:val="228"/>
        </w:trPr>
        <w:tc>
          <w:tcPr>
            <w:tcW w:w="2254" w:type="dxa"/>
            <w:tcBorders>
              <w:top w:val="single" w:sz="18" w:space="0" w:color="auto"/>
              <w:bottom w:val="single" w:sz="18" w:space="0" w:color="auto"/>
              <w:right w:val="single" w:sz="18" w:space="0" w:color="auto"/>
            </w:tcBorders>
            <w:vAlign w:val="bottom"/>
          </w:tcPr>
          <w:p w14:paraId="158F14AD" w14:textId="77777777" w:rsidR="006C4A07" w:rsidRPr="005F311F" w:rsidRDefault="006C4A07" w:rsidP="00312574">
            <w:pPr>
              <w:keepNext/>
              <w:keepLines/>
              <w:autoSpaceDE w:val="0"/>
              <w:autoSpaceDN w:val="0"/>
              <w:adjustRightInd w:val="0"/>
              <w:ind w:right="45"/>
              <w:rPr>
                <w:rFonts w:ascii="Verdana" w:hAnsi="Verdana" w:cs="Verdana"/>
                <w:color w:val="000000"/>
                <w:sz w:val="20"/>
                <w:szCs w:val="20"/>
              </w:rPr>
            </w:pPr>
            <w:r w:rsidRPr="005F311F">
              <w:rPr>
                <w:rFonts w:ascii="Verdana" w:hAnsi="Verdana" w:cs="Verdana"/>
                <w:color w:val="000000"/>
                <w:sz w:val="20"/>
                <w:szCs w:val="20"/>
              </w:rPr>
              <w:t>Tilbudsgiver 3</w:t>
            </w:r>
          </w:p>
        </w:tc>
        <w:tc>
          <w:tcPr>
            <w:tcW w:w="1511" w:type="dxa"/>
            <w:tcBorders>
              <w:top w:val="single" w:sz="18" w:space="0" w:color="auto"/>
              <w:left w:val="single" w:sz="18" w:space="0" w:color="auto"/>
              <w:bottom w:val="single" w:sz="18" w:space="0" w:color="auto"/>
              <w:right w:val="single" w:sz="18" w:space="0" w:color="auto"/>
            </w:tcBorders>
            <w:shd w:val="clear" w:color="auto" w:fill="82C168"/>
            <w:vAlign w:val="bottom"/>
          </w:tcPr>
          <w:p w14:paraId="2D18F928"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 xml:space="preserve">kr 112.000,00 </w:t>
            </w:r>
          </w:p>
        </w:tc>
        <w:tc>
          <w:tcPr>
            <w:tcW w:w="891" w:type="dxa"/>
            <w:tcBorders>
              <w:top w:val="single" w:sz="18" w:space="0" w:color="auto"/>
              <w:left w:val="single" w:sz="18" w:space="0" w:color="auto"/>
              <w:bottom w:val="single" w:sz="18" w:space="0" w:color="auto"/>
              <w:right w:val="single" w:sz="18" w:space="0" w:color="auto"/>
            </w:tcBorders>
            <w:shd w:val="clear" w:color="auto" w:fill="F7F7F7"/>
            <w:vAlign w:val="bottom"/>
          </w:tcPr>
          <w:p w14:paraId="321B31DF"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4,91</w:t>
            </w:r>
          </w:p>
        </w:tc>
        <w:tc>
          <w:tcPr>
            <w:tcW w:w="1730" w:type="dxa"/>
            <w:tcBorders>
              <w:top w:val="single" w:sz="18" w:space="0" w:color="auto"/>
              <w:left w:val="single" w:sz="18" w:space="0" w:color="auto"/>
              <w:bottom w:val="single" w:sz="18" w:space="0" w:color="auto"/>
              <w:right w:val="single" w:sz="18" w:space="0" w:color="auto"/>
            </w:tcBorders>
            <w:shd w:val="clear" w:color="auto" w:fill="F7F7F7"/>
            <w:vAlign w:val="bottom"/>
          </w:tcPr>
          <w:p w14:paraId="585516A5"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1,96</w:t>
            </w:r>
          </w:p>
        </w:tc>
        <w:tc>
          <w:tcPr>
            <w:tcW w:w="1593" w:type="dxa"/>
            <w:tcBorders>
              <w:top w:val="single" w:sz="18" w:space="0" w:color="auto"/>
              <w:left w:val="single" w:sz="18" w:space="0" w:color="auto"/>
              <w:bottom w:val="single" w:sz="18" w:space="0" w:color="auto"/>
              <w:right w:val="single" w:sz="18" w:space="0" w:color="auto"/>
            </w:tcBorders>
            <w:shd w:val="clear" w:color="auto" w:fill="F7F7F7"/>
            <w:vAlign w:val="bottom"/>
          </w:tcPr>
          <w:p w14:paraId="5352A197" w14:textId="2A3270A8" w:rsidR="006C4A07" w:rsidRPr="005F311F" w:rsidRDefault="00CD4542" w:rsidP="00312574">
            <w:pPr>
              <w:keepNext/>
              <w:keepLines/>
              <w:autoSpaceDE w:val="0"/>
              <w:autoSpaceDN w:val="0"/>
              <w:adjustRightInd w:val="0"/>
              <w:ind w:right="45"/>
              <w:jc w:val="right"/>
              <w:rPr>
                <w:rFonts w:ascii="Verdana" w:hAnsi="Verdana" w:cs="Calibri"/>
                <w:color w:val="000000"/>
                <w:sz w:val="20"/>
                <w:szCs w:val="20"/>
              </w:rPr>
            </w:pPr>
            <w:r>
              <w:rPr>
                <w:rFonts w:ascii="Verdana" w:hAnsi="Verdana" w:cs="Calibri"/>
                <w:color w:val="000000"/>
                <w:sz w:val="20"/>
                <w:szCs w:val="20"/>
              </w:rPr>
              <w:t>4,9</w:t>
            </w:r>
          </w:p>
        </w:tc>
        <w:tc>
          <w:tcPr>
            <w:tcW w:w="833" w:type="dxa"/>
            <w:tcBorders>
              <w:top w:val="single" w:sz="18" w:space="0" w:color="auto"/>
              <w:left w:val="single" w:sz="18" w:space="0" w:color="auto"/>
              <w:bottom w:val="single" w:sz="18" w:space="0" w:color="auto"/>
              <w:right w:val="single" w:sz="18" w:space="0" w:color="auto"/>
            </w:tcBorders>
            <w:shd w:val="clear" w:color="auto" w:fill="F7F7F7"/>
            <w:vAlign w:val="bottom"/>
          </w:tcPr>
          <w:p w14:paraId="240DFC0B" w14:textId="40493246" w:rsidR="006C4A07" w:rsidRPr="005F311F" w:rsidRDefault="00CD4542" w:rsidP="00312574">
            <w:pPr>
              <w:keepNext/>
              <w:keepLines/>
              <w:autoSpaceDE w:val="0"/>
              <w:autoSpaceDN w:val="0"/>
              <w:adjustRightInd w:val="0"/>
              <w:ind w:left="45" w:right="45"/>
              <w:jc w:val="right"/>
              <w:rPr>
                <w:rFonts w:ascii="Verdana" w:hAnsi="Verdana" w:cs="Calibri"/>
                <w:color w:val="000000"/>
                <w:sz w:val="20"/>
                <w:szCs w:val="20"/>
              </w:rPr>
            </w:pPr>
            <w:r>
              <w:rPr>
                <w:rFonts w:ascii="Verdana" w:hAnsi="Verdana" w:cs="Calibri"/>
                <w:color w:val="000000"/>
                <w:sz w:val="20"/>
                <w:szCs w:val="20"/>
              </w:rPr>
              <w:t>2,94</w:t>
            </w:r>
          </w:p>
        </w:tc>
        <w:tc>
          <w:tcPr>
            <w:tcW w:w="1246" w:type="dxa"/>
            <w:tcBorders>
              <w:top w:val="single" w:sz="18" w:space="0" w:color="auto"/>
              <w:left w:val="single" w:sz="18" w:space="0" w:color="auto"/>
              <w:bottom w:val="single" w:sz="18" w:space="0" w:color="auto"/>
            </w:tcBorders>
            <w:shd w:val="clear" w:color="auto" w:fill="F1F180"/>
            <w:vAlign w:val="bottom"/>
          </w:tcPr>
          <w:p w14:paraId="478AF1D6" w14:textId="7F1E3B98" w:rsidR="006C4A07" w:rsidRPr="005F311F" w:rsidRDefault="00CD4542" w:rsidP="00312574">
            <w:pPr>
              <w:keepNext/>
              <w:keepLines/>
              <w:autoSpaceDE w:val="0"/>
              <w:autoSpaceDN w:val="0"/>
              <w:adjustRightInd w:val="0"/>
              <w:ind w:left="45"/>
              <w:jc w:val="right"/>
              <w:rPr>
                <w:rFonts w:ascii="Verdana" w:hAnsi="Verdana" w:cs="Calibri"/>
                <w:color w:val="000000"/>
                <w:sz w:val="20"/>
                <w:szCs w:val="20"/>
              </w:rPr>
            </w:pPr>
            <w:r>
              <w:rPr>
                <w:rFonts w:ascii="Verdana" w:hAnsi="Verdana" w:cs="Calibri"/>
                <w:color w:val="000000"/>
                <w:sz w:val="20"/>
                <w:szCs w:val="20"/>
              </w:rPr>
              <w:t>4,9</w:t>
            </w:r>
          </w:p>
        </w:tc>
      </w:tr>
      <w:tr w:rsidR="006C4A07" w:rsidRPr="005F311F" w14:paraId="0B639D2B" w14:textId="77777777" w:rsidTr="00312574">
        <w:trPr>
          <w:trHeight w:val="228"/>
        </w:trPr>
        <w:tc>
          <w:tcPr>
            <w:tcW w:w="2254" w:type="dxa"/>
            <w:tcBorders>
              <w:top w:val="single" w:sz="18" w:space="0" w:color="auto"/>
              <w:bottom w:val="single" w:sz="18" w:space="0" w:color="auto"/>
              <w:right w:val="single" w:sz="18" w:space="0" w:color="auto"/>
            </w:tcBorders>
            <w:vAlign w:val="bottom"/>
          </w:tcPr>
          <w:p w14:paraId="32F64DD7" w14:textId="77777777" w:rsidR="006C4A07" w:rsidRPr="005F311F" w:rsidRDefault="006C4A07" w:rsidP="00312574">
            <w:pPr>
              <w:keepNext/>
              <w:keepLines/>
              <w:autoSpaceDE w:val="0"/>
              <w:autoSpaceDN w:val="0"/>
              <w:adjustRightInd w:val="0"/>
              <w:ind w:right="45"/>
              <w:rPr>
                <w:rFonts w:ascii="Verdana" w:hAnsi="Verdana" w:cs="Verdana"/>
                <w:color w:val="000000"/>
                <w:sz w:val="20"/>
                <w:szCs w:val="20"/>
              </w:rPr>
            </w:pPr>
            <w:r w:rsidRPr="005F311F">
              <w:rPr>
                <w:rFonts w:ascii="Verdana" w:hAnsi="Verdana" w:cs="Verdana"/>
                <w:color w:val="000000"/>
                <w:sz w:val="20"/>
                <w:szCs w:val="20"/>
              </w:rPr>
              <w:t>Tilbudsgiver 4</w:t>
            </w:r>
          </w:p>
        </w:tc>
        <w:tc>
          <w:tcPr>
            <w:tcW w:w="1511" w:type="dxa"/>
            <w:tcBorders>
              <w:top w:val="single" w:sz="18" w:space="0" w:color="auto"/>
              <w:left w:val="single" w:sz="18" w:space="0" w:color="auto"/>
              <w:bottom w:val="single" w:sz="18" w:space="0" w:color="auto"/>
              <w:right w:val="single" w:sz="18" w:space="0" w:color="auto"/>
            </w:tcBorders>
            <w:shd w:val="clear" w:color="auto" w:fill="82C168"/>
            <w:vAlign w:val="bottom"/>
          </w:tcPr>
          <w:p w14:paraId="2E14F06C"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 xml:space="preserve">kr 327.000,00 </w:t>
            </w:r>
          </w:p>
        </w:tc>
        <w:tc>
          <w:tcPr>
            <w:tcW w:w="891" w:type="dxa"/>
            <w:tcBorders>
              <w:top w:val="single" w:sz="18" w:space="0" w:color="auto"/>
              <w:left w:val="single" w:sz="18" w:space="0" w:color="auto"/>
              <w:bottom w:val="single" w:sz="18" w:space="0" w:color="auto"/>
              <w:right w:val="single" w:sz="18" w:space="0" w:color="auto"/>
            </w:tcBorders>
            <w:shd w:val="clear" w:color="auto" w:fill="F7F7F7"/>
            <w:vAlign w:val="bottom"/>
          </w:tcPr>
          <w:p w14:paraId="7458255D"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1,68</w:t>
            </w:r>
          </w:p>
        </w:tc>
        <w:tc>
          <w:tcPr>
            <w:tcW w:w="1730" w:type="dxa"/>
            <w:tcBorders>
              <w:top w:val="single" w:sz="18" w:space="0" w:color="auto"/>
              <w:left w:val="single" w:sz="18" w:space="0" w:color="auto"/>
              <w:bottom w:val="single" w:sz="18" w:space="0" w:color="auto"/>
              <w:right w:val="single" w:sz="18" w:space="0" w:color="auto"/>
            </w:tcBorders>
            <w:shd w:val="clear" w:color="auto" w:fill="F7F7F7"/>
            <w:vAlign w:val="bottom"/>
          </w:tcPr>
          <w:p w14:paraId="749E6196"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0,67</w:t>
            </w:r>
          </w:p>
        </w:tc>
        <w:tc>
          <w:tcPr>
            <w:tcW w:w="1593" w:type="dxa"/>
            <w:tcBorders>
              <w:top w:val="single" w:sz="18" w:space="0" w:color="auto"/>
              <w:left w:val="single" w:sz="18" w:space="0" w:color="auto"/>
              <w:bottom w:val="single" w:sz="18" w:space="0" w:color="auto"/>
              <w:right w:val="single" w:sz="18" w:space="0" w:color="auto"/>
            </w:tcBorders>
            <w:shd w:val="clear" w:color="auto" w:fill="F7F7F7"/>
            <w:vAlign w:val="bottom"/>
          </w:tcPr>
          <w:p w14:paraId="7B129A9E" w14:textId="77777777" w:rsidR="006C4A07" w:rsidRPr="005F311F" w:rsidRDefault="006C4A07" w:rsidP="00312574">
            <w:pPr>
              <w:keepNext/>
              <w:keepLines/>
              <w:autoSpaceDE w:val="0"/>
              <w:autoSpaceDN w:val="0"/>
              <w:adjustRightInd w:val="0"/>
              <w:ind w:right="45"/>
              <w:jc w:val="right"/>
              <w:rPr>
                <w:rFonts w:ascii="Verdana" w:hAnsi="Verdana" w:cs="Calibri"/>
                <w:color w:val="000000"/>
                <w:sz w:val="20"/>
                <w:szCs w:val="20"/>
              </w:rPr>
            </w:pPr>
            <w:r w:rsidRPr="005F311F">
              <w:rPr>
                <w:rFonts w:ascii="Verdana" w:hAnsi="Verdana" w:cs="Calibri"/>
                <w:color w:val="000000"/>
                <w:sz w:val="20"/>
                <w:szCs w:val="20"/>
              </w:rPr>
              <w:t>4,2</w:t>
            </w:r>
          </w:p>
        </w:tc>
        <w:tc>
          <w:tcPr>
            <w:tcW w:w="833" w:type="dxa"/>
            <w:tcBorders>
              <w:top w:val="single" w:sz="18" w:space="0" w:color="auto"/>
              <w:left w:val="single" w:sz="18" w:space="0" w:color="auto"/>
              <w:bottom w:val="single" w:sz="18" w:space="0" w:color="auto"/>
              <w:right w:val="single" w:sz="18" w:space="0" w:color="auto"/>
            </w:tcBorders>
            <w:shd w:val="clear" w:color="auto" w:fill="F7F7F7"/>
            <w:vAlign w:val="bottom"/>
          </w:tcPr>
          <w:p w14:paraId="13C2AB98" w14:textId="77777777" w:rsidR="006C4A07" w:rsidRPr="005F311F" w:rsidRDefault="006C4A07" w:rsidP="00312574">
            <w:pPr>
              <w:keepNext/>
              <w:keepLines/>
              <w:autoSpaceDE w:val="0"/>
              <w:autoSpaceDN w:val="0"/>
              <w:adjustRightInd w:val="0"/>
              <w:ind w:left="45" w:right="45"/>
              <w:jc w:val="right"/>
              <w:rPr>
                <w:rFonts w:ascii="Verdana" w:hAnsi="Verdana" w:cs="Calibri"/>
                <w:color w:val="000000"/>
                <w:sz w:val="20"/>
                <w:szCs w:val="20"/>
              </w:rPr>
            </w:pPr>
            <w:r w:rsidRPr="005F311F">
              <w:rPr>
                <w:rFonts w:ascii="Verdana" w:hAnsi="Verdana" w:cs="Calibri"/>
                <w:color w:val="000000"/>
                <w:sz w:val="20"/>
                <w:szCs w:val="20"/>
              </w:rPr>
              <w:t>2,52</w:t>
            </w:r>
          </w:p>
        </w:tc>
        <w:tc>
          <w:tcPr>
            <w:tcW w:w="1246" w:type="dxa"/>
            <w:tcBorders>
              <w:top w:val="single" w:sz="18" w:space="0" w:color="auto"/>
              <w:left w:val="single" w:sz="18" w:space="0" w:color="auto"/>
              <w:bottom w:val="single" w:sz="18" w:space="0" w:color="auto"/>
            </w:tcBorders>
            <w:shd w:val="clear" w:color="auto" w:fill="F7F7F7"/>
            <w:vAlign w:val="bottom"/>
          </w:tcPr>
          <w:p w14:paraId="2E3D9400" w14:textId="77777777" w:rsidR="006C4A07" w:rsidRPr="005F311F" w:rsidRDefault="006C4A07" w:rsidP="00312574">
            <w:pPr>
              <w:keepNext/>
              <w:keepLines/>
              <w:autoSpaceDE w:val="0"/>
              <w:autoSpaceDN w:val="0"/>
              <w:adjustRightInd w:val="0"/>
              <w:ind w:left="45"/>
              <w:jc w:val="right"/>
              <w:rPr>
                <w:rFonts w:ascii="Verdana" w:hAnsi="Verdana" w:cs="Calibri"/>
                <w:color w:val="000000"/>
                <w:sz w:val="20"/>
                <w:szCs w:val="20"/>
              </w:rPr>
            </w:pPr>
            <w:r w:rsidRPr="005F311F">
              <w:rPr>
                <w:rFonts w:ascii="Verdana" w:hAnsi="Verdana" w:cs="Calibri"/>
                <w:color w:val="000000"/>
                <w:sz w:val="20"/>
                <w:szCs w:val="20"/>
              </w:rPr>
              <w:t>3,19</w:t>
            </w:r>
          </w:p>
        </w:tc>
      </w:tr>
      <w:tr w:rsidR="006C4A07" w:rsidRPr="005F311F" w14:paraId="38F1FCDD" w14:textId="77777777" w:rsidTr="00312574">
        <w:trPr>
          <w:trHeight w:val="242"/>
        </w:trPr>
        <w:tc>
          <w:tcPr>
            <w:tcW w:w="2254" w:type="dxa"/>
            <w:tcBorders>
              <w:top w:val="single" w:sz="18" w:space="0" w:color="auto"/>
              <w:right w:val="single" w:sz="18" w:space="0" w:color="auto"/>
            </w:tcBorders>
            <w:vAlign w:val="bottom"/>
          </w:tcPr>
          <w:p w14:paraId="079133F2" w14:textId="77777777" w:rsidR="006C4A07" w:rsidRPr="005F311F" w:rsidRDefault="006C4A07" w:rsidP="00312574">
            <w:pPr>
              <w:keepNext/>
              <w:keepLines/>
              <w:autoSpaceDE w:val="0"/>
              <w:autoSpaceDN w:val="0"/>
              <w:adjustRightInd w:val="0"/>
              <w:ind w:right="45"/>
              <w:rPr>
                <w:rFonts w:ascii="Verdana" w:hAnsi="Verdana" w:cs="Verdana"/>
                <w:color w:val="000000"/>
                <w:sz w:val="20"/>
                <w:szCs w:val="20"/>
              </w:rPr>
            </w:pPr>
            <w:r w:rsidRPr="005F311F">
              <w:rPr>
                <w:rFonts w:ascii="Verdana" w:hAnsi="Verdana" w:cs="Verdana"/>
                <w:color w:val="000000"/>
                <w:sz w:val="20"/>
                <w:szCs w:val="20"/>
              </w:rPr>
              <w:t>Tilbudsgiver 5</w:t>
            </w:r>
          </w:p>
        </w:tc>
        <w:tc>
          <w:tcPr>
            <w:tcW w:w="1511" w:type="dxa"/>
            <w:tcBorders>
              <w:top w:val="single" w:sz="18" w:space="0" w:color="auto"/>
              <w:left w:val="single" w:sz="18" w:space="0" w:color="auto"/>
              <w:right w:val="single" w:sz="18" w:space="0" w:color="auto"/>
            </w:tcBorders>
            <w:shd w:val="clear" w:color="auto" w:fill="82C168"/>
            <w:vAlign w:val="bottom"/>
          </w:tcPr>
          <w:p w14:paraId="68827CAA" w14:textId="77777777" w:rsidR="006C4A07" w:rsidRPr="005F311F" w:rsidRDefault="006C4A07" w:rsidP="00312574">
            <w:pPr>
              <w:keepNext/>
              <w:keepLines/>
              <w:autoSpaceDE w:val="0"/>
              <w:autoSpaceDN w:val="0"/>
              <w:adjustRightInd w:val="0"/>
              <w:ind w:left="45" w:right="45"/>
              <w:rPr>
                <w:rFonts w:ascii="Verdana" w:hAnsi="Verdana" w:cs="Verdana"/>
                <w:color w:val="000000"/>
                <w:sz w:val="20"/>
                <w:szCs w:val="20"/>
              </w:rPr>
            </w:pPr>
            <w:r w:rsidRPr="005F311F">
              <w:rPr>
                <w:rFonts w:ascii="Verdana" w:hAnsi="Verdana" w:cs="Verdana"/>
                <w:color w:val="000000"/>
                <w:sz w:val="20"/>
                <w:szCs w:val="20"/>
              </w:rPr>
              <w:t xml:space="preserve">kr 154.000,00 </w:t>
            </w:r>
          </w:p>
        </w:tc>
        <w:tc>
          <w:tcPr>
            <w:tcW w:w="891" w:type="dxa"/>
            <w:tcBorders>
              <w:top w:val="single" w:sz="18" w:space="0" w:color="auto"/>
              <w:left w:val="single" w:sz="18" w:space="0" w:color="auto"/>
              <w:right w:val="single" w:sz="18" w:space="0" w:color="auto"/>
            </w:tcBorders>
            <w:shd w:val="clear" w:color="auto" w:fill="F7F7F7"/>
            <w:vAlign w:val="bottom"/>
          </w:tcPr>
          <w:p w14:paraId="70F576F9"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3,57</w:t>
            </w:r>
          </w:p>
        </w:tc>
        <w:tc>
          <w:tcPr>
            <w:tcW w:w="1730" w:type="dxa"/>
            <w:tcBorders>
              <w:top w:val="single" w:sz="18" w:space="0" w:color="auto"/>
              <w:left w:val="single" w:sz="18" w:space="0" w:color="auto"/>
              <w:bottom w:val="single" w:sz="18" w:space="0" w:color="auto"/>
              <w:right w:val="single" w:sz="18" w:space="0" w:color="auto"/>
            </w:tcBorders>
            <w:shd w:val="clear" w:color="auto" w:fill="F7F7F7"/>
            <w:vAlign w:val="bottom"/>
          </w:tcPr>
          <w:p w14:paraId="13E219E8" w14:textId="77777777" w:rsidR="006C4A07" w:rsidRPr="005F311F" w:rsidRDefault="006C4A07" w:rsidP="00312574">
            <w:pPr>
              <w:keepNext/>
              <w:keepLines/>
              <w:autoSpaceDE w:val="0"/>
              <w:autoSpaceDN w:val="0"/>
              <w:adjustRightInd w:val="0"/>
              <w:ind w:left="45" w:right="45"/>
              <w:jc w:val="center"/>
              <w:rPr>
                <w:rFonts w:ascii="Verdana" w:hAnsi="Verdana" w:cs="Verdana"/>
                <w:color w:val="000000"/>
                <w:sz w:val="20"/>
                <w:szCs w:val="20"/>
              </w:rPr>
            </w:pPr>
            <w:r w:rsidRPr="005F311F">
              <w:rPr>
                <w:rFonts w:ascii="Verdana" w:hAnsi="Verdana" w:cs="Verdana"/>
                <w:color w:val="000000"/>
                <w:sz w:val="20"/>
                <w:szCs w:val="20"/>
              </w:rPr>
              <w:t>1,43</w:t>
            </w:r>
          </w:p>
        </w:tc>
        <w:tc>
          <w:tcPr>
            <w:tcW w:w="1593" w:type="dxa"/>
            <w:tcBorders>
              <w:top w:val="single" w:sz="18" w:space="0" w:color="auto"/>
              <w:left w:val="single" w:sz="18" w:space="0" w:color="auto"/>
              <w:right w:val="single" w:sz="18" w:space="0" w:color="auto"/>
            </w:tcBorders>
            <w:shd w:val="clear" w:color="auto" w:fill="F7F7F7"/>
            <w:vAlign w:val="bottom"/>
          </w:tcPr>
          <w:p w14:paraId="64089F0A" w14:textId="77777777" w:rsidR="006C4A07" w:rsidRPr="005F311F" w:rsidRDefault="006C4A07" w:rsidP="00312574">
            <w:pPr>
              <w:keepNext/>
              <w:keepLines/>
              <w:autoSpaceDE w:val="0"/>
              <w:autoSpaceDN w:val="0"/>
              <w:adjustRightInd w:val="0"/>
              <w:ind w:right="45"/>
              <w:jc w:val="right"/>
              <w:rPr>
                <w:rFonts w:ascii="Verdana" w:hAnsi="Verdana" w:cs="Calibri"/>
                <w:color w:val="000000"/>
                <w:sz w:val="20"/>
                <w:szCs w:val="20"/>
              </w:rPr>
            </w:pPr>
            <w:r w:rsidRPr="005F311F">
              <w:rPr>
                <w:rFonts w:ascii="Verdana" w:hAnsi="Verdana" w:cs="Calibri"/>
                <w:color w:val="000000"/>
                <w:sz w:val="20"/>
                <w:szCs w:val="20"/>
              </w:rPr>
              <w:t>2,5</w:t>
            </w:r>
          </w:p>
        </w:tc>
        <w:tc>
          <w:tcPr>
            <w:tcW w:w="833" w:type="dxa"/>
            <w:tcBorders>
              <w:top w:val="single" w:sz="18" w:space="0" w:color="auto"/>
              <w:left w:val="single" w:sz="18" w:space="0" w:color="auto"/>
              <w:right w:val="single" w:sz="18" w:space="0" w:color="auto"/>
            </w:tcBorders>
            <w:shd w:val="clear" w:color="auto" w:fill="F7F7F7"/>
            <w:vAlign w:val="bottom"/>
          </w:tcPr>
          <w:p w14:paraId="39CA2098" w14:textId="77777777" w:rsidR="006C4A07" w:rsidRPr="005F311F" w:rsidRDefault="006C4A07" w:rsidP="00312574">
            <w:pPr>
              <w:keepNext/>
              <w:keepLines/>
              <w:autoSpaceDE w:val="0"/>
              <w:autoSpaceDN w:val="0"/>
              <w:adjustRightInd w:val="0"/>
              <w:ind w:left="45" w:right="45"/>
              <w:jc w:val="right"/>
              <w:rPr>
                <w:rFonts w:ascii="Verdana" w:hAnsi="Verdana" w:cs="Calibri"/>
                <w:color w:val="000000"/>
                <w:sz w:val="20"/>
                <w:szCs w:val="20"/>
              </w:rPr>
            </w:pPr>
            <w:r w:rsidRPr="005F311F">
              <w:rPr>
                <w:rFonts w:ascii="Verdana" w:hAnsi="Verdana" w:cs="Calibri"/>
                <w:color w:val="000000"/>
                <w:sz w:val="20"/>
                <w:szCs w:val="20"/>
              </w:rPr>
              <w:t>1,5</w:t>
            </w:r>
          </w:p>
        </w:tc>
        <w:tc>
          <w:tcPr>
            <w:tcW w:w="1246" w:type="dxa"/>
            <w:tcBorders>
              <w:top w:val="single" w:sz="18" w:space="0" w:color="auto"/>
              <w:left w:val="single" w:sz="18" w:space="0" w:color="auto"/>
            </w:tcBorders>
            <w:shd w:val="clear" w:color="auto" w:fill="F7F7F7"/>
            <w:vAlign w:val="bottom"/>
          </w:tcPr>
          <w:p w14:paraId="1A513885" w14:textId="77777777" w:rsidR="006C4A07" w:rsidRPr="005F311F" w:rsidRDefault="006C4A07" w:rsidP="00312574">
            <w:pPr>
              <w:keepNext/>
              <w:keepLines/>
              <w:autoSpaceDE w:val="0"/>
              <w:autoSpaceDN w:val="0"/>
              <w:adjustRightInd w:val="0"/>
              <w:ind w:left="45"/>
              <w:jc w:val="right"/>
              <w:rPr>
                <w:rFonts w:ascii="Verdana" w:hAnsi="Verdana" w:cs="Calibri"/>
                <w:color w:val="000000"/>
                <w:sz w:val="20"/>
                <w:szCs w:val="20"/>
              </w:rPr>
            </w:pPr>
            <w:r w:rsidRPr="005F311F">
              <w:rPr>
                <w:rFonts w:ascii="Verdana" w:hAnsi="Verdana" w:cs="Calibri"/>
                <w:color w:val="000000"/>
                <w:sz w:val="20"/>
                <w:szCs w:val="20"/>
              </w:rPr>
              <w:t>2,93</w:t>
            </w:r>
          </w:p>
        </w:tc>
      </w:tr>
    </w:tbl>
    <w:p w14:paraId="367E8D1E" w14:textId="77777777" w:rsidR="006C4A07" w:rsidRPr="005F311F" w:rsidRDefault="006C4A07" w:rsidP="006C4A07">
      <w:pPr>
        <w:autoSpaceDE w:val="0"/>
        <w:autoSpaceDN w:val="0"/>
        <w:spacing w:after="78"/>
        <w:rPr>
          <w:rFonts w:ascii="Verdana" w:hAnsi="Verdana" w:cs="Times New Roman"/>
          <w:iCs/>
          <w:color w:val="000000"/>
          <w:sz w:val="20"/>
          <w:szCs w:val="20"/>
          <w:lang w:eastAsia="en-US"/>
        </w:rPr>
      </w:pPr>
    </w:p>
    <w:p w14:paraId="010394B4" w14:textId="13200D30" w:rsidR="006C4A07" w:rsidRPr="005F311F" w:rsidRDefault="006C4A07" w:rsidP="006C4A07">
      <w:pPr>
        <w:autoSpaceDE w:val="0"/>
        <w:autoSpaceDN w:val="0"/>
        <w:spacing w:after="78"/>
        <w:rPr>
          <w:rFonts w:ascii="Verdana" w:hAnsi="Verdana" w:cs="Times New Roman"/>
          <w:color w:val="000000"/>
          <w:sz w:val="20"/>
          <w:szCs w:val="20"/>
          <w:lang w:eastAsia="en-US"/>
        </w:rPr>
      </w:pPr>
      <w:r w:rsidRPr="00524239">
        <w:rPr>
          <w:rFonts w:ascii="Verdana" w:hAnsi="Verdana" w:cs="Times New Roman"/>
          <w:iCs/>
          <w:color w:val="000000"/>
          <w:sz w:val="20"/>
          <w:szCs w:val="20"/>
          <w:lang w:eastAsia="en-US"/>
        </w:rPr>
        <w:t>Tilbud som ikke kan rummes i denne skala får tildelt 0 point.</w:t>
      </w:r>
      <w:r w:rsidRPr="005F311F">
        <w:rPr>
          <w:rFonts w:ascii="Verdana" w:hAnsi="Verdana" w:cs="Times New Roman"/>
          <w:iCs/>
          <w:color w:val="000000"/>
          <w:sz w:val="20"/>
          <w:szCs w:val="20"/>
          <w:lang w:eastAsia="en-US"/>
        </w:rPr>
        <w:t xml:space="preserve"> </w:t>
      </w:r>
    </w:p>
    <w:p w14:paraId="016C6A0D" w14:textId="77777777" w:rsidR="006C4A07" w:rsidRPr="005F311F" w:rsidRDefault="006C4A07" w:rsidP="006C4A07">
      <w:pPr>
        <w:autoSpaceDE w:val="0"/>
        <w:autoSpaceDN w:val="0"/>
        <w:rPr>
          <w:rFonts w:ascii="Verdana" w:hAnsi="Verdana" w:cs="Times New Roman"/>
          <w:iCs/>
          <w:color w:val="000000"/>
          <w:sz w:val="20"/>
          <w:szCs w:val="20"/>
          <w:lang w:eastAsia="en-US"/>
        </w:rPr>
      </w:pPr>
      <w:r w:rsidRPr="005F311F">
        <w:rPr>
          <w:rFonts w:ascii="Verdana" w:hAnsi="Verdana" w:cs="Times New Roman"/>
          <w:color w:val="000000"/>
          <w:sz w:val="20"/>
          <w:szCs w:val="20"/>
          <w:lang w:eastAsia="en-US"/>
        </w:rPr>
        <w:t>−</w:t>
      </w:r>
      <w:r w:rsidRPr="005F311F">
        <w:rPr>
          <w:rFonts w:ascii="Verdana" w:hAnsi="Verdana" w:cs="Times New Roman"/>
          <w:iCs/>
          <w:color w:val="000000"/>
          <w:sz w:val="20"/>
          <w:szCs w:val="20"/>
          <w:lang w:eastAsia="en-US"/>
        </w:rPr>
        <w:t xml:space="preserve">De tildelte pointtal vil i den samlede evaluering blive ganget med vægtningen af underkriteriet. </w:t>
      </w:r>
    </w:p>
    <w:p w14:paraId="372D3217" w14:textId="77777777" w:rsidR="006C4A07" w:rsidRPr="005F311F" w:rsidRDefault="006C4A07" w:rsidP="006C4A07">
      <w:pPr>
        <w:autoSpaceDE w:val="0"/>
        <w:autoSpaceDN w:val="0"/>
        <w:rPr>
          <w:rFonts w:ascii="Verdana" w:hAnsi="Verdana" w:cs="Times New Roman"/>
          <w:color w:val="000000"/>
          <w:sz w:val="20"/>
          <w:szCs w:val="20"/>
          <w:lang w:eastAsia="en-US"/>
        </w:rPr>
      </w:pPr>
      <w:r w:rsidRPr="005F311F">
        <w:rPr>
          <w:rFonts w:ascii="Verdana" w:hAnsi="Verdana" w:cs="Times New Roman"/>
          <w:iCs/>
          <w:color w:val="000000"/>
          <w:sz w:val="20"/>
          <w:szCs w:val="20"/>
          <w:lang w:eastAsia="en-US"/>
        </w:rPr>
        <w:t>De tildelte pointtal for "Samlet TCO" ganges således med 40 %.</w:t>
      </w:r>
    </w:p>
    <w:p w14:paraId="5BE778A0" w14:textId="77777777" w:rsidR="006C4A07" w:rsidRPr="005F311F" w:rsidRDefault="006C4A07" w:rsidP="006C4A07">
      <w:pPr>
        <w:rPr>
          <w:rFonts w:ascii="Verdana" w:hAnsi="Verdana"/>
          <w:color w:val="FF0000"/>
          <w:sz w:val="20"/>
          <w:szCs w:val="20"/>
        </w:rPr>
      </w:pPr>
    </w:p>
    <w:p w14:paraId="5A0B82AB" w14:textId="77777777" w:rsidR="006C4A07" w:rsidRPr="005F311F" w:rsidRDefault="006C4A07" w:rsidP="006C4A07">
      <w:pPr>
        <w:spacing w:line="300" w:lineRule="atLeast"/>
        <w:jc w:val="both"/>
        <w:rPr>
          <w:rFonts w:ascii="Verdana" w:hAnsi="Verdana"/>
          <w:color w:val="000000" w:themeColor="text1"/>
          <w:sz w:val="20"/>
          <w:szCs w:val="20"/>
        </w:rPr>
      </w:pPr>
      <w:r w:rsidRPr="005F311F">
        <w:rPr>
          <w:rFonts w:ascii="Verdana" w:hAnsi="Verdana"/>
          <w:color w:val="000000" w:themeColor="text1"/>
          <w:sz w:val="20"/>
          <w:szCs w:val="20"/>
        </w:rPr>
        <w:t>Ved bedømmelsen af TCO vil der blive lagt vægt på de af Tilbudsgiver oplyste priser jf. det nedenstående.</w:t>
      </w:r>
    </w:p>
    <w:p w14:paraId="06A0AD38" w14:textId="77777777" w:rsidR="006C4A07" w:rsidRPr="005F311F" w:rsidRDefault="006C4A07" w:rsidP="006C4A07">
      <w:pPr>
        <w:rPr>
          <w:rFonts w:ascii="Verdana" w:hAnsi="Verdana"/>
          <w:color w:val="000000" w:themeColor="text1"/>
          <w:sz w:val="20"/>
          <w:szCs w:val="20"/>
        </w:rPr>
      </w:pPr>
    </w:p>
    <w:p w14:paraId="26A7424F" w14:textId="77777777" w:rsidR="004F5ABE"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Tilbuddet skal afgives i danske kr. ekskl. mo</w:t>
      </w:r>
      <w:r w:rsidR="004F5ABE">
        <w:rPr>
          <w:rFonts w:ascii="Verdana" w:hAnsi="Verdana"/>
          <w:color w:val="000000" w:themeColor="text1"/>
          <w:sz w:val="20"/>
          <w:szCs w:val="20"/>
        </w:rPr>
        <w:t>ms og afgifter jf. Tilbudslisten,</w:t>
      </w:r>
      <w:r w:rsidRPr="005F311F">
        <w:rPr>
          <w:rFonts w:ascii="Verdana" w:hAnsi="Verdana"/>
          <w:color w:val="000000" w:themeColor="text1"/>
          <w:sz w:val="20"/>
          <w:szCs w:val="20"/>
        </w:rPr>
        <w:t xml:space="preserve"> men inkl. levering nummerplader osv. Vær opmærksom på, at samtl</w:t>
      </w:r>
      <w:r w:rsidR="004F5ABE">
        <w:rPr>
          <w:rFonts w:ascii="Verdana" w:hAnsi="Verdana"/>
          <w:color w:val="000000" w:themeColor="text1"/>
          <w:sz w:val="20"/>
          <w:szCs w:val="20"/>
        </w:rPr>
        <w:t>ige gule felter på Tilbudslisten</w:t>
      </w:r>
      <w:r w:rsidRPr="005F311F">
        <w:rPr>
          <w:rFonts w:ascii="Verdana" w:hAnsi="Verdana"/>
          <w:color w:val="000000" w:themeColor="text1"/>
          <w:sz w:val="20"/>
          <w:szCs w:val="20"/>
        </w:rPr>
        <w:t xml:space="preserve"> skal udfyldes. </w:t>
      </w:r>
    </w:p>
    <w:p w14:paraId="2AEF6F4D" w14:textId="77777777" w:rsidR="004F5ABE" w:rsidRDefault="004F5ABE" w:rsidP="006C4A07">
      <w:pPr>
        <w:rPr>
          <w:rFonts w:ascii="Verdana" w:hAnsi="Verdana"/>
          <w:color w:val="000000" w:themeColor="text1"/>
          <w:sz w:val="20"/>
          <w:szCs w:val="20"/>
        </w:rPr>
      </w:pPr>
    </w:p>
    <w:p w14:paraId="5D2201AD" w14:textId="6F7305D6" w:rsidR="006C4A07" w:rsidRPr="005F311F" w:rsidRDefault="004F5ABE" w:rsidP="006C4A07">
      <w:pPr>
        <w:rPr>
          <w:rFonts w:ascii="Verdana" w:hAnsi="Verdana"/>
          <w:color w:val="000000" w:themeColor="text1"/>
          <w:sz w:val="20"/>
          <w:szCs w:val="20"/>
        </w:rPr>
      </w:pPr>
      <w:r>
        <w:rPr>
          <w:rFonts w:ascii="Verdana" w:hAnsi="Verdana"/>
          <w:color w:val="000000" w:themeColor="text1"/>
          <w:sz w:val="20"/>
          <w:szCs w:val="20"/>
        </w:rPr>
        <w:t>Står også nævnt på Tilbudslisten</w:t>
      </w:r>
      <w:r w:rsidR="006C4A07" w:rsidRPr="005F311F">
        <w:rPr>
          <w:rFonts w:ascii="Verdana" w:hAnsi="Verdana"/>
          <w:color w:val="000000" w:themeColor="text1"/>
          <w:sz w:val="20"/>
          <w:szCs w:val="20"/>
        </w:rPr>
        <w:t xml:space="preserve"> i et rødt felt. Se endvidere vejledning til beregn</w:t>
      </w:r>
      <w:r>
        <w:rPr>
          <w:rFonts w:ascii="Verdana" w:hAnsi="Verdana"/>
          <w:color w:val="000000" w:themeColor="text1"/>
          <w:sz w:val="20"/>
          <w:szCs w:val="20"/>
        </w:rPr>
        <w:t>inger foretaget på Tilbudslisten.</w:t>
      </w:r>
    </w:p>
    <w:p w14:paraId="7CA73CDC" w14:textId="77777777" w:rsidR="006C4A07" w:rsidRPr="005F311F" w:rsidRDefault="006C4A07" w:rsidP="006C4A07">
      <w:pPr>
        <w:jc w:val="both"/>
        <w:rPr>
          <w:rFonts w:ascii="Verdana" w:hAnsi="Verdana"/>
          <w:color w:val="000000" w:themeColor="text1"/>
          <w:sz w:val="20"/>
          <w:szCs w:val="20"/>
        </w:rPr>
      </w:pPr>
    </w:p>
    <w:p w14:paraId="36D6BD28" w14:textId="77777777" w:rsidR="006C4A07" w:rsidRPr="005F311F" w:rsidRDefault="006C4A07" w:rsidP="006C4A07">
      <w:pPr>
        <w:jc w:val="both"/>
        <w:rPr>
          <w:rFonts w:ascii="Verdana" w:hAnsi="Verdana"/>
          <w:color w:val="000000" w:themeColor="text1"/>
          <w:sz w:val="20"/>
          <w:szCs w:val="20"/>
        </w:rPr>
      </w:pPr>
      <w:r w:rsidRPr="005F311F">
        <w:rPr>
          <w:rFonts w:ascii="Verdana" w:hAnsi="Verdana"/>
          <w:color w:val="000000" w:themeColor="text1"/>
          <w:sz w:val="20"/>
          <w:szCs w:val="20"/>
        </w:rPr>
        <w:t xml:space="preserve">Tilbudslisten skal benyttes i forbindelse med tilbudsafgivningen i uændret form. Alle forhold i udbudsmaterialet skal være indregnet i tilbuddet. </w:t>
      </w:r>
    </w:p>
    <w:p w14:paraId="67237D79" w14:textId="77777777" w:rsidR="006C4A07" w:rsidRPr="005F311F" w:rsidRDefault="006C4A07" w:rsidP="006C4A07">
      <w:pPr>
        <w:jc w:val="both"/>
        <w:rPr>
          <w:rFonts w:ascii="Verdana" w:hAnsi="Verdana"/>
          <w:color w:val="000000" w:themeColor="text1"/>
          <w:sz w:val="20"/>
          <w:szCs w:val="20"/>
        </w:rPr>
      </w:pPr>
    </w:p>
    <w:p w14:paraId="579171E8" w14:textId="0062F353" w:rsidR="006C4A07" w:rsidRPr="005F311F" w:rsidRDefault="006C4A07" w:rsidP="006C4A07">
      <w:pPr>
        <w:jc w:val="both"/>
        <w:rPr>
          <w:rFonts w:ascii="Verdana" w:hAnsi="Verdana"/>
          <w:color w:val="000000" w:themeColor="text1"/>
          <w:sz w:val="20"/>
          <w:szCs w:val="20"/>
        </w:rPr>
      </w:pPr>
      <w:r w:rsidRPr="005F311F">
        <w:rPr>
          <w:rFonts w:ascii="Verdana" w:hAnsi="Verdana"/>
          <w:color w:val="000000" w:themeColor="text1"/>
          <w:sz w:val="20"/>
          <w:szCs w:val="20"/>
        </w:rPr>
        <w:t>Under nogle af segmenterne på Tilbudsliste</w:t>
      </w:r>
      <w:r w:rsidR="004F5ABE">
        <w:rPr>
          <w:rFonts w:ascii="Verdana" w:hAnsi="Verdana"/>
          <w:color w:val="000000" w:themeColor="text1"/>
          <w:sz w:val="20"/>
          <w:szCs w:val="20"/>
        </w:rPr>
        <w:t>n</w:t>
      </w:r>
      <w:r w:rsidRPr="005F311F">
        <w:rPr>
          <w:rFonts w:ascii="Verdana" w:hAnsi="Verdana"/>
          <w:color w:val="000000" w:themeColor="text1"/>
          <w:sz w:val="20"/>
          <w:szCs w:val="20"/>
        </w:rPr>
        <w:t xml:space="preserve"> er der angivet en række ekstraudstyr (</w:t>
      </w:r>
      <w:r w:rsidR="00F0048E">
        <w:rPr>
          <w:rFonts w:ascii="Verdana" w:hAnsi="Verdana"/>
          <w:color w:val="000000" w:themeColor="text1"/>
          <w:sz w:val="20"/>
          <w:szCs w:val="20"/>
        </w:rPr>
        <w:t>tilkøbsydelser</w:t>
      </w:r>
      <w:r w:rsidRPr="005F311F">
        <w:rPr>
          <w:rFonts w:ascii="Verdana" w:hAnsi="Verdana"/>
          <w:color w:val="000000" w:themeColor="text1"/>
          <w:sz w:val="20"/>
          <w:szCs w:val="20"/>
        </w:rPr>
        <w:t xml:space="preserve">), som alle skal prisfastsættes. Såfremt der er tale om standardudstyr i den tilbudte bil og tilkøbet dermed er inkluderet i den tilbudte pris pr. bil angives </w:t>
      </w:r>
      <w:r w:rsidRPr="004F5ABE">
        <w:rPr>
          <w:rFonts w:ascii="Verdana" w:hAnsi="Verdana"/>
          <w:b/>
          <w:color w:val="000000" w:themeColor="text1"/>
          <w:sz w:val="20"/>
          <w:szCs w:val="20"/>
          <w:u w:val="single"/>
        </w:rPr>
        <w:t>0 kr</w:t>
      </w:r>
      <w:r w:rsidRPr="005F311F">
        <w:rPr>
          <w:rFonts w:ascii="Verdana" w:hAnsi="Verdana"/>
          <w:color w:val="000000" w:themeColor="text1"/>
          <w:sz w:val="20"/>
          <w:szCs w:val="20"/>
        </w:rPr>
        <w:t xml:space="preserve">. </w:t>
      </w:r>
    </w:p>
    <w:p w14:paraId="01CBC127" w14:textId="56067A5E" w:rsidR="006C4A07" w:rsidRPr="005F311F" w:rsidRDefault="006C4A07" w:rsidP="006C4A07">
      <w:pPr>
        <w:jc w:val="both"/>
        <w:rPr>
          <w:rFonts w:ascii="Verdana" w:hAnsi="Verdana"/>
          <w:color w:val="000000" w:themeColor="text1"/>
          <w:sz w:val="20"/>
          <w:szCs w:val="20"/>
        </w:rPr>
      </w:pPr>
      <w:r w:rsidRPr="005F311F">
        <w:rPr>
          <w:rFonts w:ascii="Verdana" w:hAnsi="Verdana"/>
          <w:color w:val="000000" w:themeColor="text1"/>
          <w:sz w:val="20"/>
          <w:szCs w:val="20"/>
        </w:rPr>
        <w:t xml:space="preserve">Ved </w:t>
      </w:r>
      <w:r w:rsidR="00F0048E">
        <w:rPr>
          <w:rFonts w:ascii="Verdana" w:hAnsi="Verdana"/>
          <w:color w:val="000000" w:themeColor="text1"/>
          <w:sz w:val="20"/>
          <w:szCs w:val="20"/>
        </w:rPr>
        <w:t>tilkøbsydelser</w:t>
      </w:r>
      <w:r w:rsidRPr="005F311F">
        <w:rPr>
          <w:rFonts w:ascii="Verdana" w:hAnsi="Verdana"/>
          <w:color w:val="000000" w:themeColor="text1"/>
          <w:sz w:val="20"/>
          <w:szCs w:val="20"/>
        </w:rPr>
        <w:t>ne angives pris, ekskl. moms, men inkl. alle øvrige afgifter mv. såfremt funktionen tilbydes.</w:t>
      </w:r>
    </w:p>
    <w:p w14:paraId="08126713" w14:textId="77777777" w:rsidR="006C4A07" w:rsidRPr="005F311F" w:rsidRDefault="006C4A07" w:rsidP="006C4A07">
      <w:pPr>
        <w:jc w:val="both"/>
        <w:rPr>
          <w:rFonts w:ascii="Verdana" w:hAnsi="Verdana"/>
          <w:color w:val="000000" w:themeColor="text1"/>
          <w:sz w:val="20"/>
          <w:szCs w:val="20"/>
        </w:rPr>
      </w:pPr>
    </w:p>
    <w:p w14:paraId="4508FDD1" w14:textId="77777777" w:rsidR="006C4A07" w:rsidRPr="005F311F" w:rsidRDefault="006C4A07" w:rsidP="006C4A07">
      <w:pPr>
        <w:jc w:val="both"/>
        <w:rPr>
          <w:rFonts w:ascii="Verdana" w:hAnsi="Verdana"/>
          <w:color w:val="000000" w:themeColor="text1"/>
          <w:sz w:val="20"/>
          <w:szCs w:val="20"/>
        </w:rPr>
      </w:pPr>
      <w:r w:rsidRPr="005F311F">
        <w:rPr>
          <w:rFonts w:ascii="Verdana" w:hAnsi="Verdana"/>
          <w:color w:val="000000" w:themeColor="text1"/>
          <w:sz w:val="20"/>
          <w:szCs w:val="20"/>
        </w:rPr>
        <w:t>Alle priser angives pr. bil.</w:t>
      </w:r>
    </w:p>
    <w:p w14:paraId="04FE114E" w14:textId="77777777" w:rsidR="006C4A07" w:rsidRPr="005F311F" w:rsidRDefault="006C4A07" w:rsidP="006C4A07">
      <w:pPr>
        <w:rPr>
          <w:rFonts w:ascii="Verdana" w:hAnsi="Verdana"/>
          <w:color w:val="FF0000"/>
          <w:sz w:val="20"/>
          <w:szCs w:val="20"/>
        </w:rPr>
      </w:pPr>
    </w:p>
    <w:p w14:paraId="21EA82E1" w14:textId="77777777" w:rsidR="006C4A07" w:rsidRPr="005F311F" w:rsidRDefault="006C4A07" w:rsidP="006C4A07">
      <w:pPr>
        <w:rPr>
          <w:rFonts w:ascii="Verdana" w:hAnsi="Verdana"/>
          <w:b/>
          <w:sz w:val="20"/>
          <w:szCs w:val="20"/>
          <w:u w:val="single"/>
        </w:rPr>
      </w:pPr>
      <w:r w:rsidRPr="005F311F">
        <w:rPr>
          <w:rFonts w:ascii="Verdana" w:hAnsi="Verdana"/>
          <w:b/>
          <w:sz w:val="20"/>
          <w:szCs w:val="20"/>
          <w:u w:val="single"/>
        </w:rPr>
        <w:t>Underkriterierne Ergonomi og funktionalitet vægtes 60 %</w:t>
      </w:r>
    </w:p>
    <w:p w14:paraId="3CABA54A" w14:textId="77777777" w:rsidR="006C4A07" w:rsidRPr="005F311F" w:rsidRDefault="006C4A07" w:rsidP="006C4A07">
      <w:pPr>
        <w:rPr>
          <w:rFonts w:ascii="Verdana" w:hAnsi="Verdana"/>
          <w:color w:val="FF0000"/>
          <w:sz w:val="20"/>
          <w:szCs w:val="20"/>
        </w:rPr>
      </w:pPr>
    </w:p>
    <w:p w14:paraId="1FF0E086" w14:textId="77777777" w:rsidR="006C4A07" w:rsidRPr="005F311F" w:rsidRDefault="006C4A07" w:rsidP="006C4A07">
      <w:pPr>
        <w:rPr>
          <w:rFonts w:ascii="Verdana" w:hAnsi="Verdana"/>
          <w:sz w:val="20"/>
          <w:szCs w:val="20"/>
        </w:rPr>
      </w:pPr>
      <w:r w:rsidRPr="005F311F">
        <w:rPr>
          <w:rFonts w:ascii="Verdana" w:hAnsi="Verdana"/>
          <w:sz w:val="20"/>
          <w:szCs w:val="20"/>
        </w:rPr>
        <w:t>Ergonomi med delvægt på 60 % og funktionalitet med delvægt på 40 %.</w:t>
      </w:r>
    </w:p>
    <w:p w14:paraId="76E249F2" w14:textId="77777777" w:rsidR="006C4A07" w:rsidRPr="005F311F" w:rsidRDefault="006C4A07" w:rsidP="006C4A07">
      <w:pPr>
        <w:rPr>
          <w:rFonts w:ascii="Verdana" w:hAnsi="Verdana"/>
          <w:sz w:val="20"/>
          <w:szCs w:val="20"/>
        </w:rPr>
      </w:pPr>
    </w:p>
    <w:p w14:paraId="38CD5C8E" w14:textId="4D976F31" w:rsidR="006C4A07" w:rsidRPr="005F311F" w:rsidRDefault="006C4A07" w:rsidP="006C4A07">
      <w:pPr>
        <w:rPr>
          <w:rFonts w:ascii="Verdana" w:hAnsi="Verdana"/>
          <w:color w:val="00B050"/>
          <w:sz w:val="20"/>
          <w:szCs w:val="20"/>
        </w:rPr>
      </w:pPr>
      <w:r w:rsidRPr="005F311F">
        <w:rPr>
          <w:rFonts w:ascii="Verdana" w:hAnsi="Verdana"/>
          <w:sz w:val="20"/>
          <w:szCs w:val="20"/>
        </w:rPr>
        <w:t xml:space="preserve">Ordregiver vurderer udelukkende tilbuddene på baggrund af de oplysninger, der fremgår af det fremsendte tilbud inkl. bilag samt test/brugerafprøvning af </w:t>
      </w:r>
      <w:r w:rsidR="004F5ABE">
        <w:rPr>
          <w:rFonts w:ascii="Verdana" w:hAnsi="Verdana"/>
          <w:sz w:val="20"/>
          <w:szCs w:val="20"/>
        </w:rPr>
        <w:t>biler</w:t>
      </w:r>
      <w:r w:rsidRPr="005F311F">
        <w:rPr>
          <w:rFonts w:ascii="Verdana" w:hAnsi="Verdana"/>
          <w:sz w:val="20"/>
          <w:szCs w:val="20"/>
        </w:rPr>
        <w:t xml:space="preserve">ne. </w:t>
      </w:r>
    </w:p>
    <w:p w14:paraId="3964978A" w14:textId="77777777" w:rsidR="006C4A07" w:rsidRPr="005F311F" w:rsidRDefault="006C4A07" w:rsidP="006C4A07">
      <w:pPr>
        <w:rPr>
          <w:rFonts w:ascii="Verdana" w:hAnsi="Verdana"/>
          <w:sz w:val="20"/>
          <w:szCs w:val="20"/>
        </w:rPr>
      </w:pPr>
    </w:p>
    <w:p w14:paraId="0A8F095C" w14:textId="7C94427C" w:rsidR="006C4A07" w:rsidRPr="005F311F" w:rsidRDefault="00AE17F6" w:rsidP="00660ADF">
      <w:pPr>
        <w:pStyle w:val="Overskrift2"/>
      </w:pPr>
      <w:bookmarkStart w:id="18" w:name="_Toc445207855"/>
      <w:r>
        <w:t>7.2</w:t>
      </w:r>
      <w:r w:rsidR="006C4A07" w:rsidRPr="005F311F">
        <w:t xml:space="preserve"> Test/brugerafprøvning af </w:t>
      </w:r>
      <w:r w:rsidR="004F5ABE">
        <w:t>biler</w:t>
      </w:r>
      <w:bookmarkEnd w:id="18"/>
      <w:r w:rsidR="006C4A07" w:rsidRPr="005F311F">
        <w:t xml:space="preserve"> </w:t>
      </w:r>
    </w:p>
    <w:p w14:paraId="2C66B66F" w14:textId="6EE46BA5" w:rsidR="006C4A07"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 xml:space="preserve">Til afprøvning/test af </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 udpeger Ordregiver de fagpersoner, som i deres dagligdag anvender det tilbudte køretøj. Det er den enkelte fagpersons opgave at foretage en saglig og objektiv vurdering af det tilbudte køretøj ud fra de anførte parametre i testskemaet</w:t>
      </w:r>
      <w:r w:rsidR="000B41B2">
        <w:rPr>
          <w:rFonts w:ascii="Verdana" w:hAnsi="Verdana"/>
          <w:color w:val="000000" w:themeColor="text1"/>
          <w:sz w:val="20"/>
          <w:szCs w:val="20"/>
        </w:rPr>
        <w:t>.</w:t>
      </w:r>
    </w:p>
    <w:p w14:paraId="54B673A4" w14:textId="77777777" w:rsidR="000B41B2" w:rsidRDefault="000B41B2" w:rsidP="006C4A07">
      <w:pPr>
        <w:rPr>
          <w:rFonts w:ascii="Verdana" w:hAnsi="Verdana"/>
          <w:color w:val="000000" w:themeColor="text1"/>
          <w:sz w:val="20"/>
          <w:szCs w:val="20"/>
        </w:rPr>
      </w:pPr>
    </w:p>
    <w:p w14:paraId="0D210F79" w14:textId="77777777" w:rsidR="000B41B2" w:rsidRPr="005F311F" w:rsidRDefault="000B41B2" w:rsidP="000B41B2">
      <w:pPr>
        <w:rPr>
          <w:rFonts w:ascii="Verdana" w:hAnsi="Verdana"/>
          <w:sz w:val="20"/>
          <w:szCs w:val="20"/>
        </w:rPr>
      </w:pPr>
      <w:r w:rsidRPr="005F311F">
        <w:rPr>
          <w:rFonts w:ascii="Verdana" w:hAnsi="Verdana"/>
          <w:sz w:val="20"/>
          <w:szCs w:val="20"/>
        </w:rPr>
        <w:t>I evalueringen indgår en pointskala fra 1-5 jf. nedenstående:</w:t>
      </w:r>
    </w:p>
    <w:p w14:paraId="485B443D" w14:textId="77777777" w:rsidR="000B41B2" w:rsidRPr="005F311F" w:rsidRDefault="000B41B2" w:rsidP="000B41B2">
      <w:pPr>
        <w:rPr>
          <w:rFonts w:ascii="Verdana" w:hAnsi="Verdana"/>
          <w:sz w:val="20"/>
          <w:szCs w:val="20"/>
        </w:rPr>
      </w:pPr>
      <w:r w:rsidRPr="005F311F">
        <w:rPr>
          <w:rFonts w:ascii="Verdana" w:hAnsi="Verdana"/>
          <w:sz w:val="20"/>
          <w:szCs w:val="20"/>
        </w:rPr>
        <w:t xml:space="preserve">1 </w:t>
      </w:r>
      <w:r>
        <w:rPr>
          <w:rFonts w:ascii="Verdana" w:hAnsi="Verdana"/>
          <w:sz w:val="20"/>
          <w:szCs w:val="20"/>
        </w:rPr>
        <w:t xml:space="preserve">point </w:t>
      </w:r>
      <w:r w:rsidRPr="005F311F">
        <w:rPr>
          <w:rFonts w:ascii="Verdana" w:hAnsi="Verdana"/>
          <w:sz w:val="20"/>
          <w:szCs w:val="20"/>
        </w:rPr>
        <w:t>gives for en dårlig oplevet kvalitet.</w:t>
      </w:r>
    </w:p>
    <w:p w14:paraId="7055A33C" w14:textId="77777777" w:rsidR="000B41B2" w:rsidRPr="005F311F" w:rsidRDefault="000B41B2" w:rsidP="000B41B2">
      <w:pPr>
        <w:rPr>
          <w:rFonts w:ascii="Verdana" w:hAnsi="Verdana"/>
          <w:sz w:val="20"/>
          <w:szCs w:val="20"/>
        </w:rPr>
      </w:pPr>
      <w:r w:rsidRPr="005F311F">
        <w:rPr>
          <w:rFonts w:ascii="Verdana" w:hAnsi="Verdana"/>
          <w:sz w:val="20"/>
          <w:szCs w:val="20"/>
        </w:rPr>
        <w:t xml:space="preserve">2 </w:t>
      </w:r>
      <w:r>
        <w:rPr>
          <w:rFonts w:ascii="Verdana" w:hAnsi="Verdana"/>
          <w:sz w:val="20"/>
          <w:szCs w:val="20"/>
        </w:rPr>
        <w:t xml:space="preserve">point </w:t>
      </w:r>
      <w:r w:rsidRPr="005F311F">
        <w:rPr>
          <w:rFonts w:ascii="Verdana" w:hAnsi="Verdana"/>
          <w:sz w:val="20"/>
          <w:szCs w:val="20"/>
        </w:rPr>
        <w:t xml:space="preserve">gives for en oplevet kvalitet der ligger lige </w:t>
      </w:r>
      <w:r w:rsidRPr="005F311F">
        <w:rPr>
          <w:rFonts w:ascii="Verdana" w:hAnsi="Verdana"/>
          <w:sz w:val="20"/>
          <w:szCs w:val="20"/>
          <w:u w:val="single"/>
        </w:rPr>
        <w:t>under</w:t>
      </w:r>
      <w:r w:rsidRPr="005F311F">
        <w:rPr>
          <w:rFonts w:ascii="Verdana" w:hAnsi="Verdana"/>
          <w:sz w:val="20"/>
          <w:szCs w:val="20"/>
        </w:rPr>
        <w:t xml:space="preserve"> middel.</w:t>
      </w:r>
    </w:p>
    <w:p w14:paraId="20643527" w14:textId="77777777" w:rsidR="000B41B2" w:rsidRPr="005F311F" w:rsidRDefault="000B41B2" w:rsidP="000B41B2">
      <w:pPr>
        <w:rPr>
          <w:rFonts w:ascii="Verdana" w:hAnsi="Verdana"/>
          <w:sz w:val="20"/>
          <w:szCs w:val="20"/>
        </w:rPr>
      </w:pPr>
      <w:r w:rsidRPr="005F311F">
        <w:rPr>
          <w:rFonts w:ascii="Verdana" w:hAnsi="Verdana"/>
          <w:sz w:val="20"/>
          <w:szCs w:val="20"/>
        </w:rPr>
        <w:t xml:space="preserve">3 point gives for en middel oplevet kvalitet. </w:t>
      </w:r>
    </w:p>
    <w:p w14:paraId="3F57D27D" w14:textId="77777777" w:rsidR="000B41B2" w:rsidRPr="005F311F" w:rsidRDefault="000B41B2" w:rsidP="000B41B2">
      <w:pPr>
        <w:rPr>
          <w:rFonts w:ascii="Verdana" w:hAnsi="Verdana"/>
          <w:sz w:val="20"/>
          <w:szCs w:val="20"/>
        </w:rPr>
      </w:pPr>
      <w:r w:rsidRPr="005F311F">
        <w:rPr>
          <w:rFonts w:ascii="Verdana" w:hAnsi="Verdana"/>
          <w:sz w:val="20"/>
          <w:szCs w:val="20"/>
        </w:rPr>
        <w:t xml:space="preserve">4 point gives for en kvalitet der ligger lige </w:t>
      </w:r>
      <w:r w:rsidRPr="005F311F">
        <w:rPr>
          <w:rFonts w:ascii="Verdana" w:hAnsi="Verdana"/>
          <w:sz w:val="20"/>
          <w:szCs w:val="20"/>
          <w:u w:val="single"/>
        </w:rPr>
        <w:t>over</w:t>
      </w:r>
      <w:r w:rsidRPr="005F311F">
        <w:rPr>
          <w:rFonts w:ascii="Verdana" w:hAnsi="Verdana"/>
          <w:sz w:val="20"/>
          <w:szCs w:val="20"/>
        </w:rPr>
        <w:t xml:space="preserve"> middel. </w:t>
      </w:r>
    </w:p>
    <w:p w14:paraId="2732DD87" w14:textId="77777777" w:rsidR="000B41B2" w:rsidRPr="005F311F" w:rsidRDefault="000B41B2" w:rsidP="000B41B2">
      <w:pPr>
        <w:rPr>
          <w:rFonts w:ascii="Verdana" w:hAnsi="Verdana"/>
          <w:sz w:val="20"/>
          <w:szCs w:val="20"/>
        </w:rPr>
      </w:pPr>
      <w:r w:rsidRPr="005F311F">
        <w:rPr>
          <w:rFonts w:ascii="Verdana" w:hAnsi="Verdana"/>
          <w:sz w:val="20"/>
          <w:szCs w:val="20"/>
        </w:rPr>
        <w:t xml:space="preserve">5 </w:t>
      </w:r>
      <w:r>
        <w:rPr>
          <w:rFonts w:ascii="Verdana" w:hAnsi="Verdana"/>
          <w:sz w:val="20"/>
          <w:szCs w:val="20"/>
        </w:rPr>
        <w:t>point g</w:t>
      </w:r>
      <w:r w:rsidRPr="005F311F">
        <w:rPr>
          <w:rFonts w:ascii="Verdana" w:hAnsi="Verdana"/>
          <w:sz w:val="20"/>
          <w:szCs w:val="20"/>
        </w:rPr>
        <w:t xml:space="preserve">ives for den bedst oplevede kvalitet.  </w:t>
      </w:r>
    </w:p>
    <w:p w14:paraId="767F4FB0" w14:textId="77777777" w:rsidR="000B41B2" w:rsidRPr="005F311F" w:rsidRDefault="000B41B2" w:rsidP="006C4A07">
      <w:pPr>
        <w:rPr>
          <w:rFonts w:ascii="Verdana" w:hAnsi="Verdana"/>
          <w:color w:val="000000" w:themeColor="text1"/>
          <w:sz w:val="20"/>
          <w:szCs w:val="20"/>
        </w:rPr>
      </w:pPr>
    </w:p>
    <w:p w14:paraId="502E4F30" w14:textId="60FB6C54"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 xml:space="preserve">Fagpersonen skal have køretøjets brugsformål i mente, når de enkelte parametre vurderes. </w:t>
      </w:r>
    </w:p>
    <w:p w14:paraId="1BA0C612" w14:textId="77777777" w:rsidR="006C4A07" w:rsidRPr="005F311F" w:rsidRDefault="006C4A07" w:rsidP="006C4A07">
      <w:pPr>
        <w:rPr>
          <w:rFonts w:ascii="Verdana" w:hAnsi="Verdana"/>
          <w:color w:val="000000" w:themeColor="text1"/>
          <w:sz w:val="20"/>
          <w:szCs w:val="20"/>
        </w:rPr>
      </w:pPr>
    </w:p>
    <w:p w14:paraId="01DB6E05"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 xml:space="preserve">Når fagpersonen eksempelvis vil vurdere påtagning af sele, skal der afgives en karakter ud for hvordan dette ergonomisk opleves. </w:t>
      </w:r>
    </w:p>
    <w:p w14:paraId="5A18623F" w14:textId="77777777" w:rsidR="006C4A07" w:rsidRPr="005F311F" w:rsidRDefault="006C4A07" w:rsidP="006C4A07">
      <w:pPr>
        <w:rPr>
          <w:rFonts w:ascii="Verdana" w:hAnsi="Verdana"/>
          <w:color w:val="00B050"/>
          <w:sz w:val="20"/>
          <w:szCs w:val="20"/>
        </w:rPr>
      </w:pPr>
    </w:p>
    <w:p w14:paraId="747E0013" w14:textId="22889A42" w:rsidR="006C4A07" w:rsidRPr="00524239" w:rsidRDefault="006C4A07" w:rsidP="006C4A07">
      <w:pPr>
        <w:rPr>
          <w:rFonts w:ascii="Verdana" w:hAnsi="Verdana"/>
          <w:sz w:val="20"/>
          <w:szCs w:val="20"/>
        </w:rPr>
      </w:pPr>
      <w:r w:rsidRPr="00524239">
        <w:rPr>
          <w:rFonts w:ascii="Verdana" w:hAnsi="Verdana"/>
          <w:sz w:val="20"/>
          <w:szCs w:val="20"/>
        </w:rPr>
        <w:t xml:space="preserve">Til brug for vurdering af de kvalitative underkriterier ergonomi og funktionalitet skal Tilbudsgiver stille </w:t>
      </w:r>
      <w:r w:rsidR="004F5ABE">
        <w:rPr>
          <w:rFonts w:ascii="Verdana" w:hAnsi="Verdana"/>
          <w:sz w:val="20"/>
          <w:szCs w:val="20"/>
        </w:rPr>
        <w:t>biler</w:t>
      </w:r>
      <w:r w:rsidRPr="00524239">
        <w:rPr>
          <w:rFonts w:ascii="Verdana" w:hAnsi="Verdana"/>
          <w:sz w:val="20"/>
          <w:szCs w:val="20"/>
        </w:rPr>
        <w:t xml:space="preserve"> til rådighed for en brugerafprøvning. </w:t>
      </w:r>
    </w:p>
    <w:p w14:paraId="20D5CD0B" w14:textId="77777777" w:rsidR="006C4A07" w:rsidRPr="005F311F" w:rsidRDefault="006C4A07" w:rsidP="006C4A07">
      <w:pPr>
        <w:rPr>
          <w:rFonts w:ascii="Verdana" w:hAnsi="Verdana"/>
          <w:sz w:val="20"/>
          <w:szCs w:val="20"/>
        </w:rPr>
      </w:pPr>
    </w:p>
    <w:p w14:paraId="0AC6F444" w14:textId="77777777" w:rsidR="006C4A07" w:rsidRPr="005F311F" w:rsidRDefault="006C4A07" w:rsidP="006C4A07">
      <w:pPr>
        <w:rPr>
          <w:rFonts w:ascii="Verdana" w:hAnsi="Verdana"/>
          <w:b/>
          <w:color w:val="FF0000"/>
          <w:sz w:val="20"/>
          <w:szCs w:val="20"/>
        </w:rPr>
      </w:pPr>
      <w:r w:rsidRPr="005F311F">
        <w:rPr>
          <w:rFonts w:ascii="Verdana" w:hAnsi="Verdana"/>
          <w:color w:val="000000" w:themeColor="text1"/>
          <w:sz w:val="20"/>
          <w:szCs w:val="20"/>
        </w:rPr>
        <w:t xml:space="preserve">Afprøvning vil foregå i Esbjerg på adressen: Vibevej 8, 6705 Esbjerg Ø. </w:t>
      </w:r>
      <w:r w:rsidRPr="005F311F">
        <w:rPr>
          <w:rFonts w:ascii="Verdana" w:hAnsi="Verdana"/>
          <w:b/>
          <w:color w:val="FF0000"/>
          <w:sz w:val="20"/>
          <w:szCs w:val="20"/>
        </w:rPr>
        <w:t xml:space="preserve"> </w:t>
      </w:r>
    </w:p>
    <w:p w14:paraId="0D9598BE" w14:textId="77777777" w:rsidR="006C4A07" w:rsidRPr="005F311F" w:rsidRDefault="006C4A07" w:rsidP="006C4A07">
      <w:pPr>
        <w:rPr>
          <w:rFonts w:ascii="Verdana" w:hAnsi="Verdana"/>
          <w:color w:val="000000" w:themeColor="text1"/>
          <w:sz w:val="20"/>
          <w:szCs w:val="20"/>
        </w:rPr>
      </w:pPr>
    </w:p>
    <w:p w14:paraId="7E5891E9" w14:textId="6CE60522" w:rsidR="006C4A07" w:rsidRPr="005F311F" w:rsidRDefault="006C4A07" w:rsidP="006C4A07">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Det er på kravspecifikationen med </w:t>
      </w:r>
      <w:r w:rsidRPr="005F311F">
        <w:rPr>
          <w:rFonts w:ascii="Verdana" w:hAnsi="Verdana" w:cs="Times New Roman"/>
          <w:color w:val="000000" w:themeColor="text1"/>
          <w:sz w:val="20"/>
          <w:szCs w:val="20"/>
          <w:highlight w:val="yellow"/>
        </w:rPr>
        <w:t>gult</w:t>
      </w:r>
      <w:r w:rsidRPr="005F311F">
        <w:rPr>
          <w:rFonts w:ascii="Verdana" w:hAnsi="Verdana" w:cs="Times New Roman"/>
          <w:color w:val="000000" w:themeColor="text1"/>
          <w:sz w:val="20"/>
          <w:szCs w:val="20"/>
        </w:rPr>
        <w:t xml:space="preserve"> angivet hvilke krav, der som minimum skal være opfyldt i de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 som leveres til </w:t>
      </w:r>
      <w:r w:rsidRPr="005F311F">
        <w:rPr>
          <w:rFonts w:ascii="Verdana" w:hAnsi="Verdana" w:cs="Times New Roman"/>
          <w:b/>
          <w:color w:val="000000" w:themeColor="text1"/>
          <w:sz w:val="20"/>
          <w:szCs w:val="20"/>
        </w:rPr>
        <w:t>test/afprøvning</w:t>
      </w:r>
      <w:r w:rsidRPr="005F311F">
        <w:rPr>
          <w:rFonts w:ascii="Verdana" w:hAnsi="Verdana" w:cs="Times New Roman"/>
          <w:color w:val="000000" w:themeColor="text1"/>
          <w:sz w:val="20"/>
          <w:szCs w:val="20"/>
        </w:rPr>
        <w:t xml:space="preserve">. </w:t>
      </w:r>
      <w:r w:rsidR="00ED44A0">
        <w:rPr>
          <w:rFonts w:ascii="Verdana" w:hAnsi="Verdana" w:cs="Times New Roman"/>
          <w:color w:val="000000" w:themeColor="text1"/>
          <w:sz w:val="20"/>
          <w:szCs w:val="20"/>
        </w:rPr>
        <w:t xml:space="preserve">Bilen skal leveres med korrekte sæder, men sædevarme er ikke nødvendigt.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ne skal dog leve op til samtlige krav i kravspecifikationen ved levering i rammeaftalens periode. </w:t>
      </w:r>
    </w:p>
    <w:p w14:paraId="26E296E0" w14:textId="77777777" w:rsidR="006C4A07" w:rsidRPr="005F311F" w:rsidRDefault="006C4A07" w:rsidP="006C4A07">
      <w:pPr>
        <w:rPr>
          <w:rFonts w:ascii="Verdana" w:hAnsi="Verdana" w:cs="Times New Roman"/>
          <w:color w:val="000000" w:themeColor="text1"/>
          <w:sz w:val="20"/>
          <w:szCs w:val="20"/>
        </w:rPr>
      </w:pPr>
    </w:p>
    <w:p w14:paraId="5DC2D355" w14:textId="1B05B012" w:rsidR="006C4A07" w:rsidRPr="005F311F" w:rsidRDefault="006C4A07" w:rsidP="006C4A07">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I forbindelse med test/afprøvning af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 gennemgås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ne for opfyldelse af ovennævnte </w:t>
      </w:r>
      <w:r w:rsidRPr="005F311F">
        <w:rPr>
          <w:rFonts w:ascii="Verdana" w:hAnsi="Verdana" w:cs="Times New Roman"/>
          <w:color w:val="000000" w:themeColor="text1"/>
          <w:sz w:val="20"/>
          <w:szCs w:val="20"/>
          <w:highlight w:val="yellow"/>
        </w:rPr>
        <w:t>gule</w:t>
      </w:r>
      <w:r w:rsidRPr="005F311F">
        <w:rPr>
          <w:rFonts w:ascii="Verdana" w:hAnsi="Verdana" w:cs="Times New Roman"/>
          <w:color w:val="000000" w:themeColor="text1"/>
          <w:sz w:val="20"/>
          <w:szCs w:val="20"/>
        </w:rPr>
        <w:t xml:space="preserve"> krav i forbindelse med aflevering til afprøvning. De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 der stilles til rådighed for afprøvning skal svare til de tilbudte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 på tilbudslisterne. </w:t>
      </w:r>
    </w:p>
    <w:p w14:paraId="16325A6B" w14:textId="77777777" w:rsidR="006C4A07" w:rsidRPr="005F311F" w:rsidRDefault="006C4A07" w:rsidP="006C4A07">
      <w:pPr>
        <w:rPr>
          <w:rFonts w:ascii="Verdana" w:hAnsi="Verdana" w:cs="Times New Roman"/>
          <w:color w:val="000000" w:themeColor="text1"/>
          <w:sz w:val="20"/>
          <w:szCs w:val="20"/>
        </w:rPr>
      </w:pPr>
    </w:p>
    <w:p w14:paraId="24C37BFC" w14:textId="7763B8C1" w:rsidR="006C4A07" w:rsidRPr="005F311F" w:rsidRDefault="006C4A07" w:rsidP="006C4A07">
      <w:pPr>
        <w:jc w:val="both"/>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Såfremt der er elementer i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ne ved afprøvningen, som ikke leveres i det endelige tilbud, skal dette fremgå af tilbuddet eller særskilt liste, som afleveres sammen med bilen til test/afprøvning. </w:t>
      </w:r>
    </w:p>
    <w:p w14:paraId="7A784677" w14:textId="77777777" w:rsidR="006C4A07" w:rsidRPr="005F311F" w:rsidRDefault="006C4A07" w:rsidP="006C4A07">
      <w:pPr>
        <w:jc w:val="both"/>
        <w:rPr>
          <w:rFonts w:ascii="Verdana" w:hAnsi="Verdana" w:cs="Times New Roman"/>
          <w:color w:val="000000" w:themeColor="text1"/>
          <w:sz w:val="20"/>
          <w:szCs w:val="20"/>
        </w:rPr>
      </w:pPr>
    </w:p>
    <w:p w14:paraId="73342DDA" w14:textId="77777777" w:rsidR="006C4A07" w:rsidRPr="005F311F" w:rsidRDefault="006C4A07" w:rsidP="006C4A07">
      <w:pPr>
        <w:jc w:val="both"/>
        <w:rPr>
          <w:rFonts w:ascii="Verdana" w:hAnsi="Verdana"/>
          <w:color w:val="000000" w:themeColor="text1"/>
          <w:sz w:val="20"/>
          <w:szCs w:val="20"/>
        </w:rPr>
      </w:pPr>
      <w:r w:rsidRPr="005F311F">
        <w:rPr>
          <w:rFonts w:ascii="Verdana" w:hAnsi="Verdana"/>
          <w:color w:val="000000" w:themeColor="text1"/>
          <w:sz w:val="20"/>
          <w:szCs w:val="20"/>
        </w:rPr>
        <w:t xml:space="preserve">Tilbudsgiver skal selv udarbejde en særskilt liste over evt. ekstraudstyr i testbilen. Dette kan suppleres med fx et billede af, hvorledes den tilbudte bil ser ud indvendig. </w:t>
      </w:r>
    </w:p>
    <w:p w14:paraId="33CFF051" w14:textId="556B3596" w:rsidR="006C4A07" w:rsidRPr="005F311F" w:rsidRDefault="006C4A07" w:rsidP="006C4A07">
      <w:pPr>
        <w:jc w:val="both"/>
        <w:rPr>
          <w:rFonts w:ascii="Verdana" w:hAnsi="Verdana"/>
          <w:sz w:val="20"/>
          <w:szCs w:val="20"/>
        </w:rPr>
      </w:pPr>
      <w:r w:rsidRPr="005F311F">
        <w:rPr>
          <w:rFonts w:ascii="Verdana" w:hAnsi="Verdana"/>
          <w:sz w:val="20"/>
          <w:szCs w:val="20"/>
        </w:rPr>
        <w:lastRenderedPageBreak/>
        <w:t xml:space="preserve">De </w:t>
      </w:r>
      <w:r w:rsidR="004F5ABE">
        <w:rPr>
          <w:rFonts w:ascii="Verdana" w:hAnsi="Verdana"/>
          <w:sz w:val="20"/>
          <w:szCs w:val="20"/>
        </w:rPr>
        <w:t>biler</w:t>
      </w:r>
      <w:r w:rsidRPr="005F311F">
        <w:rPr>
          <w:rFonts w:ascii="Verdana" w:hAnsi="Verdana"/>
          <w:sz w:val="20"/>
          <w:szCs w:val="20"/>
        </w:rPr>
        <w:t xml:space="preserve"> der stilles til rådighed for test bliver fotograferet, så Ordregiver ved hvad type af udstyr der er hører til den bil, som senere evt. kommer på rammeaftalen. </w:t>
      </w:r>
    </w:p>
    <w:p w14:paraId="4B433176" w14:textId="77777777" w:rsidR="006C4A07" w:rsidRPr="005F311F" w:rsidRDefault="006C4A07" w:rsidP="006C4A07">
      <w:pPr>
        <w:jc w:val="both"/>
        <w:rPr>
          <w:rFonts w:ascii="Verdana" w:hAnsi="Verdana"/>
          <w:sz w:val="20"/>
          <w:szCs w:val="20"/>
        </w:rPr>
      </w:pPr>
    </w:p>
    <w:p w14:paraId="6BCD5421" w14:textId="2BF82E97" w:rsidR="006C4A07" w:rsidRPr="005F311F" w:rsidRDefault="006C4A07" w:rsidP="006C4A07">
      <w:pPr>
        <w:rPr>
          <w:rFonts w:ascii="Verdana" w:hAnsi="Verdana" w:cs="Times New Roman"/>
          <w:sz w:val="20"/>
          <w:szCs w:val="20"/>
        </w:rPr>
      </w:pPr>
      <w:r w:rsidRPr="005F311F">
        <w:rPr>
          <w:rFonts w:ascii="Verdana" w:hAnsi="Verdana" w:cs="Times New Roman"/>
          <w:color w:val="000000" w:themeColor="text1"/>
          <w:sz w:val="20"/>
          <w:szCs w:val="20"/>
        </w:rPr>
        <w:t xml:space="preserve">Udgifterne hertil, inklusive levering/afhentning, afholdes af Tilbudsgiver. Testbilen er fuldt forsikret af Tilbudsgiver, med en maksimal selvrisiko på kr. 5.000 for den pågældende kommune der tester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ne. Dette gælder også for </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 der leveres med prøveplader. </w:t>
      </w:r>
      <w:r w:rsidR="004F5ABE">
        <w:rPr>
          <w:rFonts w:ascii="Verdana" w:hAnsi="Verdana" w:cs="Times New Roman"/>
          <w:sz w:val="20"/>
          <w:szCs w:val="20"/>
        </w:rPr>
        <w:t>Biler</w:t>
      </w:r>
      <w:r w:rsidRPr="005F311F">
        <w:rPr>
          <w:rFonts w:ascii="Verdana" w:hAnsi="Verdana" w:cs="Times New Roman"/>
          <w:sz w:val="20"/>
          <w:szCs w:val="20"/>
        </w:rPr>
        <w:t xml:space="preserve"> til test skal leveres med prøveplader.  </w:t>
      </w:r>
    </w:p>
    <w:p w14:paraId="3F217524" w14:textId="77777777" w:rsidR="006C4A07" w:rsidRPr="005F311F" w:rsidRDefault="006C4A07" w:rsidP="006C4A07">
      <w:pPr>
        <w:rPr>
          <w:rFonts w:ascii="Verdana" w:hAnsi="Verdana" w:cs="Times New Roman"/>
          <w:color w:val="000000" w:themeColor="text1"/>
          <w:sz w:val="20"/>
          <w:szCs w:val="20"/>
        </w:rPr>
      </w:pPr>
    </w:p>
    <w:p w14:paraId="0197C95D" w14:textId="48A08063" w:rsidR="006C4A07" w:rsidRPr="005F311F" w:rsidRDefault="004F5ABE" w:rsidP="006C4A07">
      <w:pPr>
        <w:rPr>
          <w:rFonts w:ascii="Verdana" w:hAnsi="Verdana" w:cs="Times New Roman"/>
          <w:color w:val="000000" w:themeColor="text1"/>
          <w:sz w:val="20"/>
          <w:szCs w:val="20"/>
        </w:rPr>
      </w:pPr>
      <w:r>
        <w:rPr>
          <w:rFonts w:ascii="Verdana" w:hAnsi="Verdana" w:cs="Times New Roman"/>
          <w:color w:val="000000" w:themeColor="text1"/>
          <w:sz w:val="20"/>
          <w:szCs w:val="20"/>
        </w:rPr>
        <w:t>Biler</w:t>
      </w:r>
      <w:r w:rsidR="006C4A07" w:rsidRPr="005F311F">
        <w:rPr>
          <w:rFonts w:ascii="Verdana" w:hAnsi="Verdana" w:cs="Times New Roman"/>
          <w:color w:val="000000" w:themeColor="text1"/>
          <w:sz w:val="20"/>
          <w:szCs w:val="20"/>
        </w:rPr>
        <w:t xml:space="preserve">ne forudsættes leveret til test med fuld brændstoftank. Forbrug, ud over dette, afholdes af Herning Kommune. Der stilles ingen krav til indregistrering. </w:t>
      </w:r>
    </w:p>
    <w:p w14:paraId="37149BC0" w14:textId="77777777" w:rsidR="006C4A07" w:rsidRPr="005F311F" w:rsidRDefault="006C4A07" w:rsidP="006C4A07">
      <w:pPr>
        <w:rPr>
          <w:rFonts w:ascii="Verdana" w:hAnsi="Verdana" w:cs="Times New Roman"/>
          <w:color w:val="000000" w:themeColor="text1"/>
          <w:sz w:val="20"/>
          <w:szCs w:val="20"/>
        </w:rPr>
      </w:pPr>
    </w:p>
    <w:p w14:paraId="2CA7D99D" w14:textId="77777777" w:rsidR="006C4A07" w:rsidRPr="005F311F" w:rsidRDefault="006C4A07" w:rsidP="006C4A07">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Afprøvningen forventes at foregå via offentlig vej og på en opmålt rute på ca. 4 km, hvor der både køres i byen samt på landevej og/eller motorvej.</w:t>
      </w:r>
    </w:p>
    <w:p w14:paraId="3E541834" w14:textId="77777777" w:rsidR="006C4A07" w:rsidRDefault="006C4A07" w:rsidP="006C4A07">
      <w:pPr>
        <w:rPr>
          <w:rFonts w:ascii="Verdana" w:hAnsi="Verdana" w:cs="Times New Roman"/>
          <w:color w:val="000000" w:themeColor="text1"/>
          <w:sz w:val="20"/>
          <w:szCs w:val="20"/>
        </w:rPr>
      </w:pPr>
    </w:p>
    <w:p w14:paraId="30821B04" w14:textId="77777777" w:rsidR="001C1832" w:rsidRDefault="001C1832" w:rsidP="006C4A07">
      <w:pPr>
        <w:rPr>
          <w:rFonts w:ascii="Verdana" w:hAnsi="Verdana" w:cs="Times New Roman"/>
          <w:color w:val="000000" w:themeColor="text1"/>
          <w:sz w:val="20"/>
          <w:szCs w:val="20"/>
        </w:rPr>
      </w:pPr>
    </w:p>
    <w:p w14:paraId="0A5332A3" w14:textId="4B118331" w:rsidR="001C1832" w:rsidRDefault="001C7DDD" w:rsidP="004F5ABE">
      <w:pPr>
        <w:pStyle w:val="Overskrift1"/>
      </w:pPr>
      <w:bookmarkStart w:id="19" w:name="_Toc445207856"/>
      <w:r>
        <w:t xml:space="preserve">8. </w:t>
      </w:r>
      <w:r w:rsidR="001C1832">
        <w:t>Tilbagekøbspris</w:t>
      </w:r>
      <w:bookmarkEnd w:id="19"/>
    </w:p>
    <w:p w14:paraId="04978E70" w14:textId="77777777" w:rsidR="003B74F1" w:rsidRDefault="00583DB3" w:rsidP="00583DB3">
      <w:pPr>
        <w:rPr>
          <w:rFonts w:ascii="Verdana" w:hAnsi="Verdana" w:cs="Times New Roman"/>
          <w:color w:val="000000" w:themeColor="text1"/>
          <w:sz w:val="20"/>
          <w:szCs w:val="20"/>
        </w:rPr>
      </w:pPr>
      <w:r w:rsidRPr="00583DB3">
        <w:rPr>
          <w:rFonts w:ascii="Verdana" w:hAnsi="Verdana" w:cs="Times New Roman"/>
          <w:color w:val="000000" w:themeColor="text1"/>
          <w:sz w:val="20"/>
          <w:szCs w:val="20"/>
        </w:rPr>
        <w:t xml:space="preserve">Tilbudsgiver skal i sit tilbud (tilbudslisten) opgive prisen på hhv. overkørte og underkørte km. </w:t>
      </w:r>
    </w:p>
    <w:p w14:paraId="629F63E5" w14:textId="3DD5709C" w:rsidR="00583DB3" w:rsidRDefault="003B74F1" w:rsidP="00583DB3">
      <w:pPr>
        <w:rPr>
          <w:rFonts w:ascii="Verdana" w:hAnsi="Verdana" w:cs="Times New Roman"/>
          <w:color w:val="000000" w:themeColor="text1"/>
          <w:sz w:val="20"/>
          <w:szCs w:val="20"/>
        </w:rPr>
      </w:pPr>
      <w:r>
        <w:rPr>
          <w:rFonts w:ascii="Verdana" w:hAnsi="Verdana" w:cs="Times New Roman"/>
          <w:color w:val="000000" w:themeColor="text1"/>
          <w:sz w:val="20"/>
          <w:szCs w:val="20"/>
        </w:rPr>
        <w:t xml:space="preserve">Disse tal indgår </w:t>
      </w:r>
      <w:r w:rsidR="00583DB3" w:rsidRPr="00583DB3">
        <w:rPr>
          <w:rFonts w:ascii="Verdana" w:hAnsi="Verdana" w:cs="Times New Roman"/>
          <w:color w:val="000000" w:themeColor="text1"/>
          <w:sz w:val="20"/>
          <w:szCs w:val="20"/>
        </w:rPr>
        <w:t>i tilbudsevalueringen</w:t>
      </w:r>
      <w:r>
        <w:rPr>
          <w:rFonts w:ascii="Verdana" w:hAnsi="Verdana" w:cs="Times New Roman"/>
          <w:color w:val="000000" w:themeColor="text1"/>
          <w:sz w:val="20"/>
          <w:szCs w:val="20"/>
        </w:rPr>
        <w:t xml:space="preserve"> ved at tilbagekøbsprisen beregnes ud fra både 10.000 overkørte km og 10.000 underkørte km ved beregning af den samlede TCO.</w:t>
      </w:r>
    </w:p>
    <w:p w14:paraId="2E9A00EA" w14:textId="77777777" w:rsidR="00583DB3" w:rsidRPr="00583DB3" w:rsidRDefault="00583DB3" w:rsidP="00583DB3">
      <w:pPr>
        <w:rPr>
          <w:rFonts w:ascii="Verdana" w:hAnsi="Verdana" w:cs="Times New Roman"/>
          <w:color w:val="000000" w:themeColor="text1"/>
          <w:sz w:val="20"/>
          <w:szCs w:val="20"/>
        </w:rPr>
      </w:pPr>
    </w:p>
    <w:p w14:paraId="17C8222F" w14:textId="6EAF5C87" w:rsidR="00583DB3" w:rsidRDefault="00583DB3" w:rsidP="00583DB3">
      <w:pPr>
        <w:rPr>
          <w:rFonts w:ascii="Verdana" w:hAnsi="Verdana" w:cs="Times New Roman"/>
          <w:color w:val="000000" w:themeColor="text1"/>
          <w:sz w:val="20"/>
          <w:szCs w:val="20"/>
        </w:rPr>
      </w:pPr>
      <w:r w:rsidRPr="00583DB3">
        <w:rPr>
          <w:rFonts w:ascii="Verdana" w:hAnsi="Verdana" w:cs="Times New Roman"/>
          <w:color w:val="000000" w:themeColor="text1"/>
          <w:sz w:val="20"/>
          <w:szCs w:val="20"/>
        </w:rPr>
        <w:t>Prisen på over- og underkørte kilometer anvendes udelukkende, hvor ordregiver har købt en bil på rammeaftalen inkl. serviceaftale og hvor ordregiver ønsker at gøre brug af den garanterede tilbagekøbspris efter hhv. 48 måneder (person</w:t>
      </w:r>
      <w:r w:rsidR="004F5ABE">
        <w:rPr>
          <w:rFonts w:ascii="Verdana" w:hAnsi="Verdana" w:cs="Times New Roman"/>
          <w:color w:val="000000" w:themeColor="text1"/>
          <w:sz w:val="20"/>
          <w:szCs w:val="20"/>
        </w:rPr>
        <w:t>biler</w:t>
      </w:r>
      <w:r w:rsidRPr="00583DB3">
        <w:rPr>
          <w:rFonts w:ascii="Verdana" w:hAnsi="Verdana" w:cs="Times New Roman"/>
          <w:color w:val="000000" w:themeColor="text1"/>
          <w:sz w:val="20"/>
          <w:szCs w:val="20"/>
        </w:rPr>
        <w:t>) eller 72 måneder (vare</w:t>
      </w:r>
      <w:r w:rsidR="004F5ABE">
        <w:rPr>
          <w:rFonts w:ascii="Verdana" w:hAnsi="Verdana" w:cs="Times New Roman"/>
          <w:color w:val="000000" w:themeColor="text1"/>
          <w:sz w:val="20"/>
          <w:szCs w:val="20"/>
        </w:rPr>
        <w:t>biler</w:t>
      </w:r>
      <w:r w:rsidRPr="00583DB3">
        <w:rPr>
          <w:rFonts w:ascii="Verdana" w:hAnsi="Verdana" w:cs="Times New Roman"/>
          <w:color w:val="000000" w:themeColor="text1"/>
          <w:sz w:val="20"/>
          <w:szCs w:val="20"/>
        </w:rPr>
        <w:t xml:space="preserve"> og minibusser). Ved tilbudsafgivelsen har ordregiver oplyst en garanteret tilbagekøbspris, og det er denne der reguleres alt efter hvor meget bilen har kørt. Tilbagekøbsprisen reguleres efter et årligt kørselsbehov på 25.000 km., dvs. 100.000 ved person</w:t>
      </w:r>
      <w:r w:rsidR="004F5ABE">
        <w:rPr>
          <w:rFonts w:ascii="Verdana" w:hAnsi="Verdana" w:cs="Times New Roman"/>
          <w:color w:val="000000" w:themeColor="text1"/>
          <w:sz w:val="20"/>
          <w:szCs w:val="20"/>
        </w:rPr>
        <w:t>biler</w:t>
      </w:r>
      <w:r w:rsidRPr="00583DB3">
        <w:rPr>
          <w:rFonts w:ascii="Verdana" w:hAnsi="Verdana" w:cs="Times New Roman"/>
          <w:color w:val="000000" w:themeColor="text1"/>
          <w:sz w:val="20"/>
          <w:szCs w:val="20"/>
        </w:rPr>
        <w:t xml:space="preserve"> og 150.000 km. ved vare</w:t>
      </w:r>
      <w:r w:rsidR="004F5ABE">
        <w:rPr>
          <w:rFonts w:ascii="Verdana" w:hAnsi="Verdana" w:cs="Times New Roman"/>
          <w:color w:val="000000" w:themeColor="text1"/>
          <w:sz w:val="20"/>
          <w:szCs w:val="20"/>
        </w:rPr>
        <w:t>biler</w:t>
      </w:r>
      <w:r w:rsidRPr="00583DB3">
        <w:rPr>
          <w:rFonts w:ascii="Verdana" w:hAnsi="Verdana" w:cs="Times New Roman"/>
          <w:color w:val="000000" w:themeColor="text1"/>
          <w:sz w:val="20"/>
          <w:szCs w:val="20"/>
        </w:rPr>
        <w:t xml:space="preserve"> og små busser. </w:t>
      </w:r>
    </w:p>
    <w:p w14:paraId="79E2C68A" w14:textId="77777777" w:rsidR="001C7DDD" w:rsidRPr="00583DB3" w:rsidRDefault="001C7DDD" w:rsidP="00583DB3">
      <w:pPr>
        <w:rPr>
          <w:rFonts w:ascii="Verdana" w:hAnsi="Verdana" w:cs="Times New Roman"/>
          <w:color w:val="000000" w:themeColor="text1"/>
          <w:sz w:val="20"/>
          <w:szCs w:val="20"/>
        </w:rPr>
      </w:pPr>
    </w:p>
    <w:p w14:paraId="73D41E51" w14:textId="77777777" w:rsidR="00583DB3" w:rsidRDefault="00583DB3" w:rsidP="00583DB3">
      <w:r w:rsidRPr="00583DB3">
        <w:rPr>
          <w:rFonts w:ascii="Verdana" w:hAnsi="Verdana" w:cs="Times New Roman"/>
          <w:color w:val="000000" w:themeColor="text1"/>
          <w:sz w:val="20"/>
          <w:szCs w:val="20"/>
        </w:rPr>
        <w:t>Har en personbil eksempelvis kørt 89.000 km. ved aflevering efter fire år, skal tilbagekøbsprisen, som ordregiver modtager ved køb af bilen, tillægges 11.000 * prisen for underkørte km</w:t>
      </w:r>
      <w:r>
        <w:t xml:space="preserve">. </w:t>
      </w:r>
    </w:p>
    <w:p w14:paraId="38A7FEE0" w14:textId="77777777" w:rsidR="00583DB3" w:rsidRDefault="00583DB3" w:rsidP="006C4A07">
      <w:pPr>
        <w:rPr>
          <w:rFonts w:ascii="Verdana" w:hAnsi="Verdana" w:cs="Times New Roman"/>
          <w:color w:val="000000" w:themeColor="text1"/>
          <w:sz w:val="20"/>
          <w:szCs w:val="20"/>
        </w:rPr>
      </w:pPr>
    </w:p>
    <w:p w14:paraId="34CA43F3" w14:textId="77777777" w:rsidR="001C1832" w:rsidRDefault="001C1832" w:rsidP="006C4A07">
      <w:pPr>
        <w:rPr>
          <w:rFonts w:ascii="Verdana" w:hAnsi="Verdana" w:cs="Times New Roman"/>
          <w:color w:val="000000" w:themeColor="text1"/>
          <w:sz w:val="20"/>
          <w:szCs w:val="20"/>
        </w:rPr>
      </w:pPr>
    </w:p>
    <w:p w14:paraId="4E9D859D" w14:textId="77777777" w:rsidR="001C1832" w:rsidRDefault="001C1832" w:rsidP="006C4A07">
      <w:pPr>
        <w:rPr>
          <w:rFonts w:ascii="Verdana" w:hAnsi="Verdana" w:cs="Times New Roman"/>
          <w:color w:val="000000" w:themeColor="text1"/>
          <w:sz w:val="20"/>
          <w:szCs w:val="20"/>
        </w:rPr>
      </w:pPr>
    </w:p>
    <w:p w14:paraId="17AE478C" w14:textId="045572C1" w:rsidR="008E358E" w:rsidRPr="005F311F" w:rsidRDefault="008E358E" w:rsidP="008E358E">
      <w:pPr>
        <w:pStyle w:val="Overskrift1"/>
      </w:pPr>
      <w:bookmarkStart w:id="20" w:name="_Toc445207857"/>
      <w:r>
        <w:t>9. Uddrag af rammeaftalen</w:t>
      </w:r>
      <w:bookmarkEnd w:id="20"/>
    </w:p>
    <w:p w14:paraId="13FB74B1" w14:textId="77777777" w:rsidR="008E358E" w:rsidRPr="007B49B1" w:rsidRDefault="008E358E" w:rsidP="008E358E">
      <w:pPr>
        <w:pStyle w:val="Overskrift3"/>
        <w:ind w:left="-77"/>
        <w:rPr>
          <w:rFonts w:asciiTheme="minorHAnsi" w:hAnsiTheme="minorHAnsi"/>
          <w:szCs w:val="24"/>
        </w:rPr>
      </w:pPr>
      <w:bookmarkStart w:id="21" w:name="_Toc358113119"/>
      <w:bookmarkStart w:id="22" w:name="_Toc284848846"/>
      <w:bookmarkStart w:id="23" w:name="_Toc390689514"/>
      <w:bookmarkStart w:id="24" w:name="_Toc17790122"/>
      <w:bookmarkStart w:id="25" w:name="_Toc102788824"/>
      <w:bookmarkStart w:id="26" w:name="_Toc107800733"/>
      <w:bookmarkStart w:id="27" w:name="_Toc107800808"/>
      <w:bookmarkStart w:id="28" w:name="_Toc445207858"/>
      <w:bookmarkEnd w:id="21"/>
      <w:r w:rsidRPr="007B49B1">
        <w:rPr>
          <w:rFonts w:asciiTheme="minorHAnsi" w:hAnsiTheme="minorHAnsi"/>
          <w:szCs w:val="24"/>
        </w:rPr>
        <w:t>Rammeaftaleperiode</w:t>
      </w:r>
      <w:bookmarkEnd w:id="22"/>
      <w:bookmarkEnd w:id="23"/>
      <w:bookmarkEnd w:id="28"/>
    </w:p>
    <w:p w14:paraId="30B871EF" w14:textId="77777777" w:rsidR="008E358E" w:rsidRPr="00312574" w:rsidRDefault="008E358E" w:rsidP="008E358E">
      <w:pPr>
        <w:rPr>
          <w:rFonts w:asciiTheme="minorHAnsi" w:hAnsiTheme="minorHAnsi"/>
          <w:sz w:val="24"/>
          <w:szCs w:val="24"/>
        </w:rPr>
      </w:pPr>
      <w:r w:rsidRPr="00312574">
        <w:rPr>
          <w:rFonts w:asciiTheme="minorHAnsi" w:hAnsiTheme="minorHAnsi"/>
          <w:sz w:val="24"/>
          <w:szCs w:val="24"/>
        </w:rPr>
        <w:t>Rammeaftalen er gældende fra den 1/11/2016 og er uopsigelig for begge parter indtil den 31/10/2018</w:t>
      </w:r>
    </w:p>
    <w:p w14:paraId="2EF7AA2D" w14:textId="77777777" w:rsidR="008E358E" w:rsidRPr="007B49B1" w:rsidRDefault="008E358E" w:rsidP="008E358E">
      <w:pPr>
        <w:rPr>
          <w:rFonts w:asciiTheme="minorHAnsi" w:hAnsiTheme="minorHAnsi"/>
          <w:sz w:val="24"/>
          <w:szCs w:val="24"/>
        </w:rPr>
      </w:pPr>
    </w:p>
    <w:p w14:paraId="6E485DB5" w14:textId="77777777" w:rsidR="008E358E" w:rsidRPr="007B49B1" w:rsidRDefault="008E358E" w:rsidP="008E358E">
      <w:pPr>
        <w:pStyle w:val="Overskrift3"/>
        <w:ind w:left="-77"/>
        <w:rPr>
          <w:rFonts w:asciiTheme="minorHAnsi" w:hAnsiTheme="minorHAnsi"/>
          <w:szCs w:val="24"/>
        </w:rPr>
      </w:pPr>
      <w:bookmarkStart w:id="29" w:name="_Toc284848849"/>
      <w:bookmarkStart w:id="30" w:name="_Ref358364696"/>
      <w:bookmarkStart w:id="31" w:name="_Ref358364810"/>
      <w:bookmarkStart w:id="32" w:name="_Ref358369353"/>
      <w:bookmarkStart w:id="33" w:name="_Toc390689517"/>
      <w:bookmarkStart w:id="34" w:name="_Toc102788825"/>
      <w:bookmarkStart w:id="35" w:name="_Toc107800734"/>
      <w:bookmarkStart w:id="36" w:name="_Toc107800809"/>
      <w:bookmarkStart w:id="37" w:name="_Toc445207859"/>
      <w:bookmarkEnd w:id="24"/>
      <w:bookmarkEnd w:id="25"/>
      <w:bookmarkEnd w:id="26"/>
      <w:bookmarkEnd w:id="27"/>
      <w:r w:rsidRPr="007B49B1">
        <w:rPr>
          <w:rFonts w:asciiTheme="minorHAnsi" w:hAnsiTheme="minorHAnsi"/>
          <w:szCs w:val="24"/>
        </w:rPr>
        <w:t>Tildeling af konkrete ordrer</w:t>
      </w:r>
      <w:bookmarkEnd w:id="29"/>
      <w:bookmarkEnd w:id="30"/>
      <w:bookmarkEnd w:id="31"/>
      <w:bookmarkEnd w:id="32"/>
      <w:bookmarkEnd w:id="33"/>
      <w:bookmarkEnd w:id="37"/>
    </w:p>
    <w:p w14:paraId="693FCF07" w14:textId="4F99F62E"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Tildeling af konkrete ordrer sker på baggrund af laveste månedlige TCO betragtning mellem de op til max 3 modeller, som kan indkøbes under det relevante segment. Ordregiver skal jf. bilag 1 indtastes 3 variable faktorer – forventning til antal kørte kilometer, ja/nej til serviceaftale samt udfyldelse af </w:t>
      </w:r>
      <w:r w:rsidR="00F0048E">
        <w:rPr>
          <w:rFonts w:asciiTheme="minorHAnsi" w:hAnsiTheme="minorHAnsi"/>
          <w:color w:val="000000" w:themeColor="text1"/>
          <w:sz w:val="24"/>
          <w:szCs w:val="24"/>
        </w:rPr>
        <w:t>tilkøbsydelser</w:t>
      </w:r>
      <w:r w:rsidRPr="007B49B1">
        <w:rPr>
          <w:rFonts w:asciiTheme="minorHAnsi" w:hAnsiTheme="minorHAnsi"/>
          <w:color w:val="000000" w:themeColor="text1"/>
          <w:sz w:val="24"/>
          <w:szCs w:val="24"/>
        </w:rPr>
        <w:t xml:space="preserve">/tilkøbsønsker i form af ekstra udstyr, hvorefter laveste TCO på bilmodellen vil være udslagsgivende for Ordregivers endelige valg. </w:t>
      </w:r>
      <w:r>
        <w:rPr>
          <w:rFonts w:asciiTheme="minorHAnsi" w:hAnsiTheme="minorHAnsi"/>
          <w:color w:val="000000" w:themeColor="text1"/>
          <w:sz w:val="24"/>
          <w:szCs w:val="24"/>
        </w:rPr>
        <w:t xml:space="preserve">Det er til enhver tid de priser, som er godkendt af tovholder (Herning Kommune), som er gældende. </w:t>
      </w:r>
    </w:p>
    <w:p w14:paraId="4FF63D7F" w14:textId="77777777" w:rsidR="008E358E" w:rsidRPr="007B49B1" w:rsidRDefault="008E358E" w:rsidP="008E358E">
      <w:pPr>
        <w:rPr>
          <w:rFonts w:asciiTheme="minorHAnsi" w:hAnsiTheme="minorHAnsi"/>
          <w:color w:val="000000" w:themeColor="text1"/>
          <w:sz w:val="24"/>
          <w:szCs w:val="24"/>
        </w:rPr>
      </w:pPr>
    </w:p>
    <w:p w14:paraId="34A217F0" w14:textId="77777777" w:rsidR="008E358E" w:rsidRPr="007B49B1" w:rsidRDefault="008E358E" w:rsidP="008E358E">
      <w:pPr>
        <w:pStyle w:val="Overskrift3"/>
        <w:ind w:left="-77"/>
        <w:rPr>
          <w:rFonts w:asciiTheme="minorHAnsi" w:hAnsiTheme="minorHAnsi"/>
          <w:szCs w:val="24"/>
        </w:rPr>
      </w:pPr>
      <w:bookmarkStart w:id="38" w:name="_Toc390689519"/>
      <w:bookmarkStart w:id="39" w:name="_Toc107800737"/>
      <w:bookmarkStart w:id="40" w:name="_Toc107800812"/>
      <w:bookmarkStart w:id="41" w:name="_Toc17790127"/>
      <w:bookmarkStart w:id="42" w:name="_Toc102788826"/>
      <w:bookmarkStart w:id="43" w:name="_Toc107800735"/>
      <w:bookmarkStart w:id="44" w:name="_Toc107800810"/>
      <w:bookmarkStart w:id="45" w:name="_Toc445207860"/>
      <w:bookmarkEnd w:id="34"/>
      <w:bookmarkEnd w:id="35"/>
      <w:bookmarkEnd w:id="36"/>
      <w:r w:rsidRPr="007B49B1">
        <w:rPr>
          <w:rFonts w:asciiTheme="minorHAnsi" w:hAnsiTheme="minorHAnsi"/>
          <w:szCs w:val="24"/>
        </w:rPr>
        <w:t>Levering og leveringsbetingelser</w:t>
      </w:r>
      <w:bookmarkEnd w:id="38"/>
      <w:bookmarkEnd w:id="45"/>
    </w:p>
    <w:p w14:paraId="497D341E" w14:textId="646111D8"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Leveringsfrekvensen er løbende. Det vil sige efter behov, én bil ad gangen eller flere. Det skal være muligt at aftale forskudt levering, såfremt der måtte være behov her for. Dette aftales nærmere ved hvert enkeltstående køb af </w:t>
      </w:r>
      <w:r w:rsidR="004F5ABE">
        <w:rPr>
          <w:rFonts w:asciiTheme="minorHAnsi" w:hAnsiTheme="minorHAnsi"/>
          <w:color w:val="000000" w:themeColor="text1"/>
          <w:sz w:val="24"/>
          <w:szCs w:val="24"/>
        </w:rPr>
        <w:t>biler</w:t>
      </w:r>
      <w:r w:rsidRPr="007B49B1">
        <w:rPr>
          <w:rFonts w:asciiTheme="minorHAnsi" w:hAnsiTheme="minorHAnsi"/>
          <w:color w:val="000000" w:themeColor="text1"/>
          <w:sz w:val="24"/>
          <w:szCs w:val="24"/>
        </w:rPr>
        <w:t xml:space="preserve"> mellem Kontrakthaver og Ordregiver.  </w:t>
      </w:r>
    </w:p>
    <w:p w14:paraId="63454C3F" w14:textId="77777777" w:rsidR="008E358E" w:rsidRPr="007B49B1" w:rsidRDefault="008E358E" w:rsidP="008E358E">
      <w:pPr>
        <w:rPr>
          <w:rFonts w:asciiTheme="minorHAnsi" w:hAnsiTheme="minorHAnsi"/>
          <w:color w:val="000000" w:themeColor="text1"/>
          <w:sz w:val="24"/>
          <w:szCs w:val="24"/>
        </w:rPr>
      </w:pPr>
    </w:p>
    <w:p w14:paraId="748AF58F"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Leveringstid</w:t>
      </w:r>
      <w:r>
        <w:rPr>
          <w:rFonts w:asciiTheme="minorHAnsi" w:hAnsiTheme="minorHAnsi"/>
          <w:color w:val="000000" w:themeColor="text1"/>
          <w:sz w:val="24"/>
          <w:szCs w:val="24"/>
        </w:rPr>
        <w:t xml:space="preserve"> </w:t>
      </w:r>
      <w:r w:rsidRPr="007B49B1">
        <w:rPr>
          <w:rFonts w:asciiTheme="minorHAnsi" w:hAnsiTheme="minorHAnsi"/>
          <w:color w:val="000000" w:themeColor="text1"/>
          <w:sz w:val="24"/>
          <w:szCs w:val="24"/>
        </w:rPr>
        <w:t xml:space="preserve">må maksimalt være 12 uger. </w:t>
      </w:r>
    </w:p>
    <w:p w14:paraId="11FB65A4"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 </w:t>
      </w:r>
    </w:p>
    <w:p w14:paraId="7476ED43" w14:textId="5B0668F2"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Ved indgåelse af aftale om levering af </w:t>
      </w:r>
      <w:r w:rsidR="004F5ABE">
        <w:rPr>
          <w:rFonts w:asciiTheme="minorHAnsi" w:hAnsiTheme="minorHAnsi"/>
          <w:color w:val="000000" w:themeColor="text1"/>
          <w:sz w:val="24"/>
          <w:szCs w:val="24"/>
        </w:rPr>
        <w:t>biler</w:t>
      </w:r>
      <w:r w:rsidRPr="007B49B1">
        <w:rPr>
          <w:rFonts w:asciiTheme="minorHAnsi" w:hAnsiTheme="minorHAnsi"/>
          <w:color w:val="000000" w:themeColor="text1"/>
          <w:sz w:val="24"/>
          <w:szCs w:val="24"/>
        </w:rPr>
        <w:t xml:space="preserve"> skal leveringsdato oplyses. Hvis leveringsfristen overskrides skal Kontrakthaver stille erstatningsbil/lånebil til rådighed uden beregning. </w:t>
      </w:r>
    </w:p>
    <w:p w14:paraId="11791562" w14:textId="77777777" w:rsidR="008E358E" w:rsidRPr="007B49B1" w:rsidRDefault="008E358E" w:rsidP="008E358E">
      <w:pPr>
        <w:rPr>
          <w:rFonts w:asciiTheme="minorHAnsi" w:hAnsiTheme="minorHAnsi"/>
          <w:color w:val="000000" w:themeColor="text1"/>
          <w:sz w:val="24"/>
          <w:szCs w:val="24"/>
        </w:rPr>
      </w:pPr>
    </w:p>
    <w:p w14:paraId="6D3615C2"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Leveringsbetingelsen er frit leveret på anvist adresse hos Ordregiver.</w:t>
      </w:r>
    </w:p>
    <w:p w14:paraId="4EEDA66A" w14:textId="77777777" w:rsidR="008E358E" w:rsidRPr="007B49B1" w:rsidRDefault="008E358E" w:rsidP="008E358E">
      <w:pPr>
        <w:rPr>
          <w:rFonts w:asciiTheme="minorHAnsi" w:hAnsiTheme="minorHAnsi"/>
          <w:color w:val="FF0000"/>
          <w:sz w:val="24"/>
          <w:szCs w:val="24"/>
        </w:rPr>
      </w:pPr>
    </w:p>
    <w:p w14:paraId="0E1622ED" w14:textId="77777777" w:rsidR="008E358E" w:rsidRPr="007B49B1" w:rsidRDefault="008E358E" w:rsidP="008E358E">
      <w:pPr>
        <w:rPr>
          <w:rFonts w:asciiTheme="minorHAnsi" w:hAnsiTheme="minorHAnsi"/>
          <w:sz w:val="24"/>
          <w:szCs w:val="24"/>
        </w:rPr>
      </w:pPr>
      <w:bookmarkStart w:id="46" w:name="_Toc284848852"/>
    </w:p>
    <w:p w14:paraId="02469F97" w14:textId="77777777" w:rsidR="008E358E" w:rsidRPr="007B49B1" w:rsidRDefault="008E358E" w:rsidP="008E358E">
      <w:pPr>
        <w:pStyle w:val="Overskrift3"/>
        <w:ind w:left="-77"/>
        <w:rPr>
          <w:rFonts w:asciiTheme="minorHAnsi" w:hAnsiTheme="minorHAnsi"/>
          <w:szCs w:val="24"/>
        </w:rPr>
      </w:pPr>
      <w:bookmarkStart w:id="47" w:name="_Toc390689521"/>
      <w:bookmarkStart w:id="48" w:name="_Toc445207861"/>
      <w:bookmarkEnd w:id="39"/>
      <w:bookmarkEnd w:id="40"/>
      <w:bookmarkEnd w:id="46"/>
      <w:r w:rsidRPr="007B49B1">
        <w:rPr>
          <w:rFonts w:asciiTheme="minorHAnsi" w:hAnsiTheme="minorHAnsi"/>
          <w:szCs w:val="24"/>
        </w:rPr>
        <w:t>Fejllevering</w:t>
      </w:r>
      <w:bookmarkEnd w:id="47"/>
      <w:bookmarkEnd w:id="48"/>
    </w:p>
    <w:p w14:paraId="6A650DE3" w14:textId="1D73D0C8" w:rsidR="008E358E" w:rsidRPr="007B49B1" w:rsidRDefault="008E358E" w:rsidP="008E358E">
      <w:pPr>
        <w:rPr>
          <w:rFonts w:asciiTheme="minorHAnsi" w:hAnsiTheme="minorHAnsi"/>
          <w:sz w:val="24"/>
          <w:szCs w:val="24"/>
        </w:rPr>
      </w:pPr>
      <w:r w:rsidRPr="007B49B1">
        <w:rPr>
          <w:rFonts w:asciiTheme="minorHAnsi" w:hAnsiTheme="minorHAnsi"/>
          <w:sz w:val="24"/>
          <w:szCs w:val="24"/>
        </w:rPr>
        <w:t>Ved fejllevering skal Kontrakthaver stille erstatningsbil/lånebil til rådighed uden beregning ind til korrekt leverance er foretaget. Returnering/ombytning sker for Kontrakthavers r</w:t>
      </w:r>
      <w:r w:rsidR="009D6A64">
        <w:rPr>
          <w:rFonts w:asciiTheme="minorHAnsi" w:hAnsiTheme="minorHAnsi"/>
          <w:sz w:val="24"/>
          <w:szCs w:val="24"/>
        </w:rPr>
        <w:t>egning og forudsætter, at bilen/bilerne</w:t>
      </w:r>
      <w:r w:rsidRPr="007B49B1">
        <w:rPr>
          <w:rFonts w:asciiTheme="minorHAnsi" w:hAnsiTheme="minorHAnsi"/>
          <w:sz w:val="24"/>
          <w:szCs w:val="24"/>
        </w:rPr>
        <w:t xml:space="preserve"> er intakt.</w:t>
      </w:r>
    </w:p>
    <w:p w14:paraId="41D2B9D9" w14:textId="77777777" w:rsidR="008E358E" w:rsidRPr="007B49B1" w:rsidRDefault="008E358E" w:rsidP="008E358E">
      <w:pPr>
        <w:rPr>
          <w:rFonts w:asciiTheme="minorHAnsi" w:hAnsiTheme="minorHAnsi"/>
          <w:sz w:val="24"/>
          <w:szCs w:val="24"/>
        </w:rPr>
      </w:pPr>
    </w:p>
    <w:p w14:paraId="4C309864" w14:textId="246CBE6A" w:rsidR="008E358E" w:rsidRPr="007B49B1" w:rsidRDefault="008E358E" w:rsidP="008E358E">
      <w:pPr>
        <w:rPr>
          <w:rFonts w:asciiTheme="minorHAnsi" w:hAnsiTheme="minorHAnsi"/>
          <w:sz w:val="24"/>
          <w:szCs w:val="24"/>
        </w:rPr>
      </w:pPr>
      <w:r w:rsidRPr="007B49B1">
        <w:rPr>
          <w:rFonts w:asciiTheme="minorHAnsi" w:hAnsiTheme="minorHAnsi"/>
          <w:sz w:val="24"/>
          <w:szCs w:val="24"/>
        </w:rPr>
        <w:t xml:space="preserve">Ved returnering af </w:t>
      </w:r>
      <w:r w:rsidR="009D6A64">
        <w:rPr>
          <w:rFonts w:asciiTheme="minorHAnsi" w:hAnsiTheme="minorHAnsi"/>
          <w:sz w:val="24"/>
          <w:szCs w:val="24"/>
        </w:rPr>
        <w:t>biler</w:t>
      </w:r>
      <w:r w:rsidRPr="007B49B1">
        <w:rPr>
          <w:rFonts w:asciiTheme="minorHAnsi" w:hAnsiTheme="minorHAnsi"/>
          <w:sz w:val="24"/>
          <w:szCs w:val="24"/>
        </w:rPr>
        <w:t xml:space="preserve"> skal Kontrakthaver hurtigst muligt sende en kreditnota på det fulde beløb til Ordregiver.</w:t>
      </w:r>
    </w:p>
    <w:p w14:paraId="7F531701" w14:textId="77777777" w:rsidR="008E358E" w:rsidRPr="007B49B1" w:rsidRDefault="008E358E" w:rsidP="008E358E">
      <w:pPr>
        <w:rPr>
          <w:rFonts w:asciiTheme="minorHAnsi" w:hAnsiTheme="minorHAnsi"/>
          <w:sz w:val="24"/>
          <w:szCs w:val="24"/>
        </w:rPr>
      </w:pPr>
    </w:p>
    <w:p w14:paraId="31A68A09" w14:textId="77777777" w:rsidR="008E358E" w:rsidRPr="007B49B1" w:rsidRDefault="008E358E" w:rsidP="008E358E">
      <w:pPr>
        <w:rPr>
          <w:rFonts w:asciiTheme="minorHAnsi" w:hAnsiTheme="minorHAnsi"/>
          <w:sz w:val="24"/>
          <w:szCs w:val="24"/>
        </w:rPr>
      </w:pPr>
      <w:r w:rsidRPr="007B49B1">
        <w:rPr>
          <w:rFonts w:asciiTheme="minorHAnsi" w:hAnsiTheme="minorHAnsi"/>
          <w:sz w:val="24"/>
          <w:szCs w:val="24"/>
        </w:rPr>
        <w:t>Kontrakthavers omkostninger ved fejlleverancer, returnering heraf mv. er Ordregiver uvedkommende.</w:t>
      </w:r>
    </w:p>
    <w:p w14:paraId="5D0A3ABB" w14:textId="77777777" w:rsidR="008E358E" w:rsidRPr="007B49B1" w:rsidRDefault="008E358E" w:rsidP="008E358E">
      <w:pPr>
        <w:rPr>
          <w:rFonts w:asciiTheme="minorHAnsi" w:hAnsiTheme="minorHAnsi"/>
          <w:sz w:val="24"/>
          <w:szCs w:val="24"/>
        </w:rPr>
      </w:pPr>
    </w:p>
    <w:p w14:paraId="6C7C125D" w14:textId="77777777" w:rsidR="008E358E" w:rsidRPr="007B49B1" w:rsidRDefault="008E358E" w:rsidP="008E358E">
      <w:pPr>
        <w:pStyle w:val="Overskrift3"/>
        <w:ind w:left="-77"/>
        <w:rPr>
          <w:rFonts w:asciiTheme="minorHAnsi" w:hAnsiTheme="minorHAnsi"/>
          <w:szCs w:val="24"/>
        </w:rPr>
      </w:pPr>
      <w:bookmarkStart w:id="49" w:name="_Toc390689523"/>
      <w:bookmarkStart w:id="50" w:name="_Toc445207862"/>
      <w:r w:rsidRPr="007B49B1">
        <w:rPr>
          <w:rFonts w:asciiTheme="minorHAnsi" w:hAnsiTheme="minorHAnsi"/>
          <w:szCs w:val="24"/>
        </w:rPr>
        <w:t>Priser og finansiering</w:t>
      </w:r>
      <w:bookmarkEnd w:id="49"/>
      <w:bookmarkEnd w:id="50"/>
      <w:r w:rsidRPr="007B49B1">
        <w:rPr>
          <w:rFonts w:asciiTheme="minorHAnsi" w:hAnsiTheme="minorHAnsi"/>
          <w:szCs w:val="24"/>
        </w:rPr>
        <w:t xml:space="preserve"> </w:t>
      </w:r>
    </w:p>
    <w:p w14:paraId="6ED97258"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sz w:val="24"/>
          <w:szCs w:val="24"/>
        </w:rPr>
        <w:t>For bestillinger foretaget i henhold til rammeaftalen gælder de i Kontrakthavers tilbud</w:t>
      </w:r>
      <w:r>
        <w:rPr>
          <w:rFonts w:asciiTheme="minorHAnsi" w:hAnsiTheme="minorHAnsi"/>
          <w:sz w:val="24"/>
          <w:szCs w:val="24"/>
        </w:rPr>
        <w:t>.</w:t>
      </w:r>
      <w:r w:rsidRPr="007B49B1">
        <w:rPr>
          <w:rFonts w:asciiTheme="minorHAnsi" w:hAnsiTheme="minorHAnsi"/>
          <w:color w:val="000000" w:themeColor="text1"/>
          <w:sz w:val="24"/>
          <w:szCs w:val="24"/>
        </w:rPr>
        <w:t xml:space="preserve"> </w:t>
      </w:r>
    </w:p>
    <w:p w14:paraId="27047DDA" w14:textId="77777777" w:rsidR="008E358E" w:rsidRPr="007B49B1" w:rsidRDefault="008E358E" w:rsidP="008E358E">
      <w:pPr>
        <w:rPr>
          <w:rFonts w:asciiTheme="minorHAnsi" w:hAnsiTheme="minorHAnsi"/>
          <w:color w:val="000000" w:themeColor="text1"/>
          <w:sz w:val="24"/>
          <w:szCs w:val="24"/>
        </w:rPr>
      </w:pPr>
    </w:p>
    <w:p w14:paraId="725CCC9D" w14:textId="4F5DEE7F" w:rsidR="008E358E" w:rsidRDefault="008E358E" w:rsidP="008E358E">
      <w:pPr>
        <w:pStyle w:val="Overskrift3"/>
        <w:ind w:left="-77"/>
        <w:rPr>
          <w:rFonts w:asciiTheme="minorHAnsi" w:hAnsiTheme="minorHAnsi"/>
          <w:szCs w:val="24"/>
        </w:rPr>
      </w:pPr>
      <w:bookmarkStart w:id="51" w:name="_Toc390689525"/>
      <w:bookmarkStart w:id="52" w:name="_Toc445207863"/>
      <w:r w:rsidRPr="007B49B1">
        <w:rPr>
          <w:rFonts w:asciiTheme="minorHAnsi" w:hAnsiTheme="minorHAnsi"/>
          <w:szCs w:val="24"/>
        </w:rPr>
        <w:t>Prisregulering</w:t>
      </w:r>
      <w:bookmarkEnd w:id="51"/>
      <w:bookmarkEnd w:id="52"/>
    </w:p>
    <w:p w14:paraId="37B28162" w14:textId="77777777" w:rsidR="00BA64E8" w:rsidRPr="007B49B1" w:rsidRDefault="00BA64E8" w:rsidP="00BA64E8">
      <w:pPr>
        <w:rPr>
          <w:rFonts w:asciiTheme="minorHAnsi" w:hAnsiTheme="minorHAnsi"/>
          <w:sz w:val="24"/>
          <w:szCs w:val="24"/>
        </w:rPr>
      </w:pPr>
      <w:r w:rsidRPr="007B49B1">
        <w:rPr>
          <w:rFonts w:asciiTheme="minorHAnsi" w:hAnsiTheme="minorHAnsi"/>
          <w:sz w:val="24"/>
          <w:szCs w:val="24"/>
        </w:rPr>
        <w:t>Varsel og dokumentation om prisreguleringer skal sendes til Herning Kommune, Indkøb, Udbud og Forsikring, Torvet 5, 7400 Herning.</w:t>
      </w:r>
    </w:p>
    <w:p w14:paraId="4DE3D015" w14:textId="77777777" w:rsidR="00BA64E8" w:rsidRDefault="00BA64E8" w:rsidP="00BA64E8">
      <w:pPr>
        <w:rPr>
          <w:rFonts w:asciiTheme="minorHAnsi" w:hAnsiTheme="minorHAnsi"/>
          <w:b/>
        </w:rPr>
      </w:pPr>
    </w:p>
    <w:p w14:paraId="619352E1" w14:textId="6BDF6C49" w:rsidR="00BA64E8" w:rsidRPr="00BA64E8" w:rsidRDefault="00BA64E8" w:rsidP="00BA64E8">
      <w:pPr>
        <w:rPr>
          <w:rFonts w:asciiTheme="minorHAnsi" w:hAnsiTheme="minorHAnsi"/>
          <w:b/>
        </w:rPr>
      </w:pPr>
      <w:r w:rsidRPr="00BA64E8">
        <w:rPr>
          <w:rFonts w:asciiTheme="minorHAnsi" w:hAnsiTheme="minorHAnsi"/>
          <w:b/>
        </w:rPr>
        <w:t>Biler</w:t>
      </w:r>
    </w:p>
    <w:p w14:paraId="6D229A9E"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Ændringer i bilens anskaffelsessum ab fabrik i opadgående retning skal til enhver tid kunne dokumenteres. Bilens anskaffelsessum kan alene reguleres jf. nedenstående forhold og i henhold til dokumentation fra importør, hvoraf det af dokumentationen (brev eller e-mail) fremgår hvad der ligger til grund for prisstigningen. Det kan eksempelvis være, at Ordregivers myndigheder har udstedt øgede krav til bilens sikkerhed eller udledning af CO2, der med den rette dokumentation for, hvorfor kravene medfører en forøget udgift for leverandøren/producenten, kan betyde en accepteret prisregulering.  </w:t>
      </w:r>
    </w:p>
    <w:p w14:paraId="63929BB4" w14:textId="77777777" w:rsidR="008E358E" w:rsidRPr="007B49B1" w:rsidRDefault="008E358E" w:rsidP="008E358E">
      <w:pPr>
        <w:rPr>
          <w:rFonts w:asciiTheme="minorHAnsi" w:hAnsiTheme="minorHAnsi"/>
          <w:color w:val="000000" w:themeColor="text1"/>
          <w:sz w:val="24"/>
          <w:szCs w:val="24"/>
        </w:rPr>
      </w:pPr>
    </w:p>
    <w:p w14:paraId="0A6C2F6C"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Kontrakthaver kan dog til enhver tid kræve, at lovgivningsmæssigt fastsatte afgifter og afgiftsstigninger, som bliver kendt, efter at rammeaftalen er indgået, og som bliver pålagt Kontrakthaver ud over grundlaget for rammeaftalen omfattede produkter og ydelser, tillægges de aftalte priser.</w:t>
      </w:r>
    </w:p>
    <w:p w14:paraId="7363EC57" w14:textId="77777777" w:rsidR="008E358E" w:rsidRDefault="008E358E" w:rsidP="008E358E">
      <w:pPr>
        <w:rPr>
          <w:rFonts w:asciiTheme="minorHAnsi" w:hAnsiTheme="minorHAnsi"/>
          <w:color w:val="000000" w:themeColor="text1"/>
          <w:sz w:val="24"/>
          <w:szCs w:val="24"/>
        </w:rPr>
      </w:pPr>
    </w:p>
    <w:p w14:paraId="5B6EC8F4"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Den tilbudte tilbagekøbspris kan </w:t>
      </w:r>
      <w:r>
        <w:rPr>
          <w:rFonts w:asciiTheme="minorHAnsi" w:hAnsiTheme="minorHAnsi"/>
          <w:color w:val="000000" w:themeColor="text1"/>
          <w:sz w:val="24"/>
          <w:szCs w:val="24"/>
        </w:rPr>
        <w:t xml:space="preserve">samtidig </w:t>
      </w:r>
      <w:r w:rsidRPr="007B49B1">
        <w:rPr>
          <w:rFonts w:asciiTheme="minorHAnsi" w:hAnsiTheme="minorHAnsi"/>
          <w:color w:val="000000" w:themeColor="text1"/>
          <w:sz w:val="24"/>
          <w:szCs w:val="24"/>
        </w:rPr>
        <w:t xml:space="preserve">reguleres </w:t>
      </w:r>
      <w:r>
        <w:rPr>
          <w:rFonts w:asciiTheme="minorHAnsi" w:hAnsiTheme="minorHAnsi"/>
          <w:color w:val="000000" w:themeColor="text1"/>
          <w:sz w:val="24"/>
          <w:szCs w:val="24"/>
        </w:rPr>
        <w:t xml:space="preserve">med samme procentuelle ændring som købsprisen er ændret. </w:t>
      </w:r>
    </w:p>
    <w:p w14:paraId="44202284" w14:textId="77777777" w:rsidR="008E358E" w:rsidRPr="007B49B1" w:rsidRDefault="008E358E" w:rsidP="008E358E">
      <w:pPr>
        <w:rPr>
          <w:rFonts w:asciiTheme="minorHAnsi" w:hAnsiTheme="minorHAnsi"/>
          <w:b/>
          <w:color w:val="7030A0"/>
          <w:sz w:val="24"/>
          <w:szCs w:val="24"/>
        </w:rPr>
      </w:pPr>
    </w:p>
    <w:p w14:paraId="1FD8EEAF" w14:textId="77777777" w:rsidR="008E358E" w:rsidRPr="007B49B1" w:rsidRDefault="008E358E" w:rsidP="008E358E">
      <w:pPr>
        <w:rPr>
          <w:rFonts w:asciiTheme="minorHAnsi" w:hAnsiTheme="minorHAnsi"/>
          <w:b/>
          <w:color w:val="7030A0"/>
          <w:sz w:val="24"/>
          <w:szCs w:val="24"/>
        </w:rPr>
      </w:pPr>
      <w:r w:rsidRPr="007B49B1">
        <w:rPr>
          <w:rFonts w:asciiTheme="minorHAnsi" w:hAnsiTheme="minorHAnsi"/>
          <w:color w:val="000000" w:themeColor="text1"/>
          <w:sz w:val="24"/>
          <w:szCs w:val="24"/>
        </w:rPr>
        <w:t>En eventuel prisregulering skal til enhver tid kunne dokumenteres for at få en virkning.</w:t>
      </w:r>
    </w:p>
    <w:p w14:paraId="6049630C" w14:textId="77777777" w:rsidR="008E358E" w:rsidRPr="007B49B1" w:rsidRDefault="008E358E" w:rsidP="008E358E">
      <w:pPr>
        <w:rPr>
          <w:rFonts w:asciiTheme="minorHAnsi" w:hAnsiTheme="minorHAnsi"/>
          <w:b/>
          <w:color w:val="7030A0"/>
          <w:sz w:val="24"/>
          <w:szCs w:val="24"/>
        </w:rPr>
      </w:pPr>
    </w:p>
    <w:p w14:paraId="7A69BB64" w14:textId="7AB70FDE"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lastRenderedPageBreak/>
        <w:t>Prisregulering gælder samtlige pri</w:t>
      </w:r>
      <w:r>
        <w:rPr>
          <w:rFonts w:asciiTheme="minorHAnsi" w:hAnsiTheme="minorHAnsi"/>
          <w:color w:val="000000" w:themeColor="text1"/>
          <w:sz w:val="24"/>
          <w:szCs w:val="24"/>
        </w:rPr>
        <w:t>ssatte forhold jf. Tilbudslisten.</w:t>
      </w:r>
      <w:r w:rsidRPr="007B49B1">
        <w:rPr>
          <w:rFonts w:asciiTheme="minorHAnsi" w:hAnsiTheme="minorHAnsi"/>
          <w:color w:val="000000" w:themeColor="text1"/>
          <w:sz w:val="24"/>
          <w:szCs w:val="24"/>
        </w:rPr>
        <w:t xml:space="preserve"> Dokumentationen skal fremsendes fra Importøren jf. ovenstående. Generelle prisændringer, som ikke vedrører lovgivningsmæssige fastsatte afgifter og afgiftsstigninger kan således kun være med udgangspunk</w:t>
      </w:r>
      <w:r w:rsidR="000B24CC">
        <w:rPr>
          <w:rFonts w:asciiTheme="minorHAnsi" w:hAnsiTheme="minorHAnsi"/>
          <w:color w:val="000000" w:themeColor="text1"/>
          <w:sz w:val="24"/>
          <w:szCs w:val="24"/>
        </w:rPr>
        <w:t xml:space="preserve">t i prisreguleringer ab fabrik og kun 2 gange årligt. </w:t>
      </w:r>
    </w:p>
    <w:p w14:paraId="4546EB15" w14:textId="77777777" w:rsidR="008E358E" w:rsidRPr="007B49B1" w:rsidRDefault="008E358E" w:rsidP="008E358E">
      <w:pPr>
        <w:rPr>
          <w:rFonts w:asciiTheme="minorHAnsi" w:hAnsiTheme="minorHAnsi"/>
          <w:color w:val="000000" w:themeColor="text1"/>
          <w:sz w:val="24"/>
          <w:szCs w:val="24"/>
        </w:rPr>
      </w:pPr>
    </w:p>
    <w:p w14:paraId="4CB552EE" w14:textId="77777777"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Ændringer af registreringsafgift, kontantkøbsprisen og udstyret skal til enhver tid fremsendes til Tovholder, således det oprindelige TCO skema sikres opdateret.</w:t>
      </w:r>
      <w:r>
        <w:rPr>
          <w:rFonts w:asciiTheme="minorHAnsi" w:hAnsiTheme="minorHAnsi"/>
          <w:color w:val="000000" w:themeColor="text1"/>
          <w:sz w:val="24"/>
          <w:szCs w:val="24"/>
        </w:rPr>
        <w:t xml:space="preserve"> Prisregulering træder ikke i kraft før de er godkendt af tovholder (Herning Kommune). Prisregulering skal varsles med minimum 5 arbejdsdage. </w:t>
      </w:r>
    </w:p>
    <w:p w14:paraId="476CD5C4" w14:textId="77777777" w:rsidR="008C3137" w:rsidRDefault="008C3137" w:rsidP="00BA64E8">
      <w:pPr>
        <w:rPr>
          <w:rFonts w:asciiTheme="minorHAnsi" w:hAnsiTheme="minorHAnsi"/>
          <w:b/>
        </w:rPr>
      </w:pPr>
    </w:p>
    <w:p w14:paraId="0911F1D5" w14:textId="10773D64" w:rsidR="00BA64E8" w:rsidRPr="00BA64E8" w:rsidRDefault="00BA64E8" w:rsidP="00BA64E8">
      <w:pPr>
        <w:rPr>
          <w:rFonts w:asciiTheme="minorHAnsi" w:hAnsiTheme="minorHAnsi"/>
          <w:b/>
        </w:rPr>
      </w:pPr>
      <w:r w:rsidRPr="00BA64E8">
        <w:rPr>
          <w:rFonts w:asciiTheme="minorHAnsi" w:hAnsiTheme="minorHAnsi"/>
          <w:b/>
        </w:rPr>
        <w:t>Serviceaftale</w:t>
      </w:r>
    </w:p>
    <w:p w14:paraId="088594B9" w14:textId="7B4F5253"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Reguleringen af serviceaftale kan foretages ved den enkelte bils anskaffelse, og kan maksimalt udgøre eventuel stigning i Danmarks Statistiks Nettoprisindeks fra dato for modtagelse af fremsendt TCO skema (tilbudslister bilag 1) til det sidst offentliggjorte indeks 3 måneder før leveringstidspunktet. </w:t>
      </w:r>
    </w:p>
    <w:p w14:paraId="07A727FF" w14:textId="77777777" w:rsidR="008E358E" w:rsidRPr="007B49B1" w:rsidRDefault="008E358E" w:rsidP="008E358E">
      <w:pPr>
        <w:rPr>
          <w:rFonts w:asciiTheme="minorHAnsi" w:hAnsiTheme="minorHAnsi"/>
          <w:b/>
          <w:color w:val="7030A0"/>
          <w:sz w:val="24"/>
          <w:szCs w:val="24"/>
        </w:rPr>
      </w:pPr>
    </w:p>
    <w:p w14:paraId="32B60A40" w14:textId="77777777" w:rsidR="008E358E" w:rsidRPr="007B49B1" w:rsidRDefault="008E358E" w:rsidP="008E358E">
      <w:pPr>
        <w:rPr>
          <w:rFonts w:asciiTheme="minorHAnsi" w:hAnsiTheme="minorHAnsi"/>
          <w:sz w:val="24"/>
          <w:szCs w:val="24"/>
        </w:rPr>
      </w:pPr>
      <w:r w:rsidRPr="007B49B1">
        <w:rPr>
          <w:rFonts w:asciiTheme="minorHAnsi" w:hAnsiTheme="minorHAnsi"/>
          <w:sz w:val="24"/>
          <w:szCs w:val="24"/>
        </w:rPr>
        <w:t>Kontrakthaver kan dog til enhver tid kræve, at lovgivningsmæssigt fastsatte afgifter og afgiftsstigninger, som bliver kendt efter, at rammeaftalen er indgået, og som bliver pålagt Kontrakthaver i forhold til de af rammeaftalen omfattede produkter, tillægges de aftalte priser.</w:t>
      </w:r>
    </w:p>
    <w:p w14:paraId="0CB3FDF6" w14:textId="77777777" w:rsidR="008E358E" w:rsidRPr="007B49B1" w:rsidRDefault="008E358E" w:rsidP="008E358E">
      <w:pPr>
        <w:rPr>
          <w:rFonts w:asciiTheme="minorHAnsi" w:hAnsiTheme="minorHAnsi"/>
          <w:sz w:val="24"/>
          <w:szCs w:val="24"/>
        </w:rPr>
      </w:pPr>
    </w:p>
    <w:p w14:paraId="70228F7F" w14:textId="77777777" w:rsidR="008E358E" w:rsidRPr="007B49B1" w:rsidRDefault="008E358E" w:rsidP="008E358E">
      <w:pPr>
        <w:rPr>
          <w:rFonts w:asciiTheme="minorHAnsi" w:hAnsiTheme="minorHAnsi"/>
          <w:sz w:val="24"/>
          <w:szCs w:val="24"/>
        </w:rPr>
      </w:pPr>
      <w:r w:rsidRPr="007B49B1">
        <w:rPr>
          <w:rFonts w:asciiTheme="minorHAnsi" w:hAnsiTheme="minorHAnsi"/>
          <w:sz w:val="24"/>
          <w:szCs w:val="24"/>
        </w:rPr>
        <w:t xml:space="preserve">Prisregulering sker på Kontrakthavers foranledning ved meddelelse af indekstal og den procentvise regulering, der ønskes foretaget. </w:t>
      </w:r>
      <w:r w:rsidRPr="007B49B1">
        <w:rPr>
          <w:rFonts w:asciiTheme="minorHAnsi" w:hAnsiTheme="minorHAnsi"/>
          <w:color w:val="000000"/>
          <w:sz w:val="24"/>
          <w:szCs w:val="24"/>
        </w:rPr>
        <w:t>Stigningen beregnes i forhold til den eksisterende pris således: Nuværende pris x (100 + %-sats) / 100.</w:t>
      </w:r>
      <w:r w:rsidRPr="007B49B1">
        <w:rPr>
          <w:rFonts w:asciiTheme="minorHAnsi" w:hAnsiTheme="minorHAnsi"/>
          <w:sz w:val="24"/>
          <w:szCs w:val="24"/>
        </w:rPr>
        <w:t xml:space="preserve"> </w:t>
      </w:r>
    </w:p>
    <w:p w14:paraId="78E7DFC3" w14:textId="77777777" w:rsidR="008E358E" w:rsidRPr="007B49B1" w:rsidRDefault="008E358E" w:rsidP="008E358E">
      <w:pPr>
        <w:rPr>
          <w:rFonts w:asciiTheme="minorHAnsi" w:hAnsiTheme="minorHAnsi"/>
          <w:sz w:val="24"/>
          <w:szCs w:val="24"/>
        </w:rPr>
      </w:pPr>
    </w:p>
    <w:p w14:paraId="728039F1" w14:textId="77777777" w:rsidR="008E358E" w:rsidRPr="007B49B1" w:rsidRDefault="008E358E" w:rsidP="008E358E">
      <w:pPr>
        <w:pStyle w:val="Kommentartekst"/>
        <w:rPr>
          <w:rFonts w:asciiTheme="minorHAnsi" w:hAnsiTheme="minorHAnsi"/>
          <w:sz w:val="24"/>
          <w:szCs w:val="24"/>
        </w:rPr>
      </w:pPr>
      <w:r w:rsidRPr="007B49B1">
        <w:rPr>
          <w:rFonts w:asciiTheme="minorHAnsi" w:hAnsiTheme="minorHAnsi"/>
          <w:sz w:val="24"/>
          <w:szCs w:val="24"/>
        </w:rPr>
        <w:t xml:space="preserve">Såfremt prisreguleringen vedrører lovgivningsmæssigt fastsatte afgiftsændringer, skal dokumentation for afgiftsændringerne fremsendes. </w:t>
      </w:r>
    </w:p>
    <w:p w14:paraId="3C3BC75D" w14:textId="77777777" w:rsidR="008E358E" w:rsidRPr="007B49B1" w:rsidRDefault="008E358E" w:rsidP="008E358E">
      <w:pPr>
        <w:rPr>
          <w:rFonts w:asciiTheme="minorHAnsi" w:hAnsiTheme="minorHAnsi"/>
          <w:sz w:val="24"/>
          <w:szCs w:val="24"/>
        </w:rPr>
      </w:pPr>
    </w:p>
    <w:p w14:paraId="7A08EC70" w14:textId="77777777" w:rsidR="008E358E" w:rsidRDefault="008E358E" w:rsidP="008E358E">
      <w:pPr>
        <w:rPr>
          <w:rFonts w:asciiTheme="minorHAnsi" w:hAnsiTheme="minorHAnsi"/>
          <w:sz w:val="24"/>
          <w:szCs w:val="24"/>
        </w:rPr>
      </w:pPr>
      <w:r w:rsidRPr="007B49B1">
        <w:rPr>
          <w:rFonts w:asciiTheme="minorHAnsi" w:hAnsiTheme="minorHAnsi"/>
          <w:sz w:val="24"/>
          <w:szCs w:val="24"/>
        </w:rPr>
        <w:t>Prisfald, herunder reduktioner i eventuelle lovgivningsmæssigt fastsatte afgifter knyttet til serviceaftalen skal uden ophold komme Ordregiver til gode.</w:t>
      </w:r>
    </w:p>
    <w:p w14:paraId="300A3C7D" w14:textId="77777777" w:rsidR="00162B8B" w:rsidRPr="007B49B1" w:rsidRDefault="00162B8B" w:rsidP="008E358E">
      <w:pPr>
        <w:rPr>
          <w:rFonts w:asciiTheme="minorHAnsi" w:hAnsiTheme="minorHAnsi"/>
          <w:sz w:val="24"/>
          <w:szCs w:val="24"/>
        </w:rPr>
      </w:pPr>
    </w:p>
    <w:p w14:paraId="599AEB45" w14:textId="293D41D8" w:rsidR="008E358E" w:rsidRPr="007B49B1" w:rsidRDefault="008E358E" w:rsidP="008E358E">
      <w:pPr>
        <w:pStyle w:val="Overskrift3"/>
        <w:ind w:left="-77"/>
        <w:rPr>
          <w:rFonts w:asciiTheme="minorHAnsi" w:hAnsiTheme="minorHAnsi"/>
          <w:szCs w:val="24"/>
        </w:rPr>
      </w:pPr>
      <w:bookmarkStart w:id="53" w:name="_Ref358367691"/>
      <w:bookmarkStart w:id="54" w:name="_Ref358369522"/>
      <w:bookmarkStart w:id="55" w:name="_Ref358369959"/>
      <w:bookmarkStart w:id="56" w:name="_Ref358370045"/>
      <w:bookmarkStart w:id="57" w:name="_Ref358370049"/>
      <w:bookmarkStart w:id="58" w:name="_Toc390689528"/>
      <w:bookmarkStart w:id="59" w:name="_Toc445207864"/>
      <w:bookmarkEnd w:id="41"/>
      <w:bookmarkEnd w:id="42"/>
      <w:bookmarkEnd w:id="43"/>
      <w:bookmarkEnd w:id="44"/>
      <w:r w:rsidRPr="007B49B1">
        <w:rPr>
          <w:rFonts w:asciiTheme="minorHAnsi" w:hAnsiTheme="minorHAnsi"/>
          <w:szCs w:val="24"/>
        </w:rPr>
        <w:t>Serviceaftalens løbetid</w:t>
      </w:r>
      <w:bookmarkEnd w:id="53"/>
      <w:bookmarkEnd w:id="54"/>
      <w:bookmarkEnd w:id="55"/>
      <w:bookmarkEnd w:id="56"/>
      <w:bookmarkEnd w:id="57"/>
      <w:bookmarkEnd w:id="58"/>
      <w:bookmarkEnd w:id="59"/>
    </w:p>
    <w:p w14:paraId="74281A14" w14:textId="5B8AA1D0" w:rsidR="008E358E" w:rsidRDefault="008E358E" w:rsidP="00162B8B">
      <w:pPr>
        <w:rPr>
          <w:rFonts w:asciiTheme="minorHAnsi" w:hAnsiTheme="minorHAnsi"/>
          <w:sz w:val="24"/>
          <w:szCs w:val="24"/>
        </w:rPr>
      </w:pPr>
      <w:r w:rsidRPr="007B49B1">
        <w:rPr>
          <w:rFonts w:asciiTheme="minorHAnsi" w:hAnsiTheme="minorHAnsi"/>
          <w:color w:val="000000" w:themeColor="text1"/>
          <w:sz w:val="24"/>
          <w:szCs w:val="24"/>
        </w:rPr>
        <w:t>Serviceaftalen løber fra tidspunktet for korrekt levering, såfremt Ordregiver har tilvalgt denne ydelse og er gældende i ejerperioden</w:t>
      </w:r>
      <w:r>
        <w:rPr>
          <w:rFonts w:asciiTheme="minorHAnsi" w:hAnsiTheme="minorHAnsi"/>
          <w:color w:val="000000" w:themeColor="text1"/>
          <w:sz w:val="24"/>
          <w:szCs w:val="24"/>
        </w:rPr>
        <w:t xml:space="preserve"> (48 eller 72 måneder)</w:t>
      </w:r>
      <w:r w:rsidRPr="007B49B1">
        <w:rPr>
          <w:rFonts w:asciiTheme="minorHAnsi" w:hAnsiTheme="minorHAnsi"/>
          <w:color w:val="000000" w:themeColor="text1"/>
          <w:sz w:val="24"/>
          <w:szCs w:val="24"/>
        </w:rPr>
        <w:t xml:space="preserve"> for den enkelte bil.  Service- og vedligeholdelsesaftalen kan opsiges med </w:t>
      </w:r>
      <w:r w:rsidRPr="00A85E88">
        <w:rPr>
          <w:rFonts w:asciiTheme="minorHAnsi" w:hAnsiTheme="minorHAnsi"/>
          <w:sz w:val="24"/>
          <w:szCs w:val="24"/>
        </w:rPr>
        <w:t xml:space="preserve">3 måneders skriftlig varsel. Opsigelsen kan alene foretages af Ordregiver.  </w:t>
      </w:r>
      <w:bookmarkStart w:id="60" w:name="_Toc284848859"/>
      <w:bookmarkStart w:id="61" w:name="_Toc284848860"/>
    </w:p>
    <w:p w14:paraId="706E87A5" w14:textId="77777777" w:rsidR="00162B8B" w:rsidRPr="007B49B1" w:rsidRDefault="00162B8B" w:rsidP="00162B8B">
      <w:pPr>
        <w:rPr>
          <w:rFonts w:asciiTheme="minorHAnsi" w:hAnsiTheme="minorHAnsi"/>
          <w:szCs w:val="24"/>
        </w:rPr>
      </w:pPr>
    </w:p>
    <w:p w14:paraId="417D6375" w14:textId="77777777" w:rsidR="008E358E" w:rsidRPr="007B49B1" w:rsidRDefault="008E358E" w:rsidP="008E358E">
      <w:pPr>
        <w:pStyle w:val="Overskrift3"/>
        <w:ind w:left="-77"/>
        <w:rPr>
          <w:rFonts w:asciiTheme="minorHAnsi" w:hAnsiTheme="minorHAnsi"/>
          <w:szCs w:val="24"/>
        </w:rPr>
      </w:pPr>
      <w:bookmarkStart w:id="62" w:name="_Toc284848869"/>
      <w:bookmarkStart w:id="63" w:name="_Toc390689534"/>
      <w:bookmarkStart w:id="64" w:name="_Toc284848861"/>
      <w:bookmarkStart w:id="65" w:name="_Toc102788833"/>
      <w:bookmarkStart w:id="66" w:name="_Toc107800745"/>
      <w:bookmarkStart w:id="67" w:name="_Toc107800820"/>
      <w:bookmarkStart w:id="68" w:name="_Toc107800748"/>
      <w:bookmarkStart w:id="69" w:name="_Toc107800823"/>
      <w:bookmarkStart w:id="70" w:name="_Toc445207865"/>
      <w:bookmarkEnd w:id="60"/>
      <w:bookmarkEnd w:id="61"/>
      <w:r w:rsidRPr="007B49B1">
        <w:rPr>
          <w:rFonts w:asciiTheme="minorHAnsi" w:hAnsiTheme="minorHAnsi"/>
          <w:szCs w:val="24"/>
        </w:rPr>
        <w:t>Forsinkelse</w:t>
      </w:r>
      <w:bookmarkEnd w:id="62"/>
      <w:bookmarkEnd w:id="63"/>
      <w:bookmarkEnd w:id="70"/>
    </w:p>
    <w:p w14:paraId="025D5274" w14:textId="77777777" w:rsidR="008E358E" w:rsidRPr="007B49B1" w:rsidRDefault="008E358E" w:rsidP="008E358E">
      <w:pPr>
        <w:rPr>
          <w:rFonts w:asciiTheme="minorHAnsi" w:hAnsiTheme="minorHAnsi"/>
          <w:sz w:val="24"/>
          <w:szCs w:val="24"/>
        </w:rPr>
      </w:pPr>
      <w:bookmarkStart w:id="71" w:name="_Ref277159089"/>
      <w:r w:rsidRPr="007B49B1">
        <w:rPr>
          <w:rFonts w:asciiTheme="minorHAnsi" w:hAnsiTheme="minorHAnsi"/>
          <w:sz w:val="24"/>
          <w:szCs w:val="24"/>
        </w:rPr>
        <w:t xml:space="preserve">Ordregiver anser enhver forsinkelse som væsentlig. Hvis Kontrakthaver ikke leverer til aftalt tid skal Kontrakthaver stille gratis erstatningsbil/lånebil til rådighed for Ordregiver indtil korrekt levering har fundet sted. </w:t>
      </w:r>
    </w:p>
    <w:p w14:paraId="5130E28A" w14:textId="77777777" w:rsidR="008E358E" w:rsidRPr="007B49B1" w:rsidRDefault="008E358E" w:rsidP="008E358E">
      <w:pPr>
        <w:rPr>
          <w:rFonts w:asciiTheme="minorHAnsi" w:hAnsiTheme="minorHAnsi"/>
          <w:sz w:val="24"/>
          <w:szCs w:val="24"/>
        </w:rPr>
      </w:pPr>
    </w:p>
    <w:p w14:paraId="5B6F9D07" w14:textId="77777777" w:rsidR="008E358E" w:rsidRPr="007B49B1" w:rsidRDefault="008E358E" w:rsidP="008E358E">
      <w:pPr>
        <w:rPr>
          <w:rFonts w:asciiTheme="minorHAnsi" w:hAnsiTheme="minorHAnsi"/>
          <w:sz w:val="24"/>
          <w:szCs w:val="24"/>
        </w:rPr>
      </w:pPr>
      <w:r w:rsidRPr="007B49B1">
        <w:rPr>
          <w:rFonts w:asciiTheme="minorHAnsi" w:hAnsiTheme="minorHAnsi"/>
          <w:sz w:val="24"/>
          <w:szCs w:val="24"/>
        </w:rPr>
        <w:t xml:space="preserve">Hvis Kontrakthaver må forudse en forsinkelse i leveringen, skal Kontrakthaver straks give meddelelse til Ordregiver herom med angivelse af såvel årsag til forsinkelsens opståen som forventet varighed/omfang af forsinkelsen. Ny leveringstermin på den afgivne ordre kan </w:t>
      </w:r>
      <w:bookmarkEnd w:id="71"/>
      <w:r w:rsidRPr="007B49B1">
        <w:rPr>
          <w:rFonts w:asciiTheme="minorHAnsi" w:hAnsiTheme="minorHAnsi"/>
          <w:sz w:val="24"/>
          <w:szCs w:val="24"/>
        </w:rPr>
        <w:t xml:space="preserve">aftales mod Ordregivers accept heraf. </w:t>
      </w:r>
    </w:p>
    <w:p w14:paraId="63E7FEAA" w14:textId="77777777" w:rsidR="008E358E" w:rsidRPr="007B49B1" w:rsidRDefault="008E358E" w:rsidP="008E358E">
      <w:pPr>
        <w:rPr>
          <w:rFonts w:asciiTheme="minorHAnsi" w:hAnsiTheme="minorHAnsi"/>
          <w:sz w:val="24"/>
          <w:szCs w:val="24"/>
        </w:rPr>
      </w:pPr>
    </w:p>
    <w:p w14:paraId="5621B9E4" w14:textId="4D16EA1A" w:rsidR="008E358E" w:rsidRPr="007B49B1" w:rsidRDefault="008E358E" w:rsidP="008E358E">
      <w:pPr>
        <w:rPr>
          <w:rFonts w:asciiTheme="minorHAnsi" w:hAnsiTheme="minorHAnsi"/>
          <w:sz w:val="24"/>
          <w:szCs w:val="24"/>
        </w:rPr>
      </w:pPr>
      <w:r w:rsidRPr="007B49B1">
        <w:rPr>
          <w:rFonts w:asciiTheme="minorHAnsi" w:hAnsiTheme="minorHAnsi"/>
          <w:sz w:val="24"/>
          <w:szCs w:val="24"/>
        </w:rPr>
        <w:lastRenderedPageBreak/>
        <w:t>Hæves ordren helt eller delvis, er Ordregiveren berettiget til at foretage dækningskøb for Kontrakthavers regning forstået således, at Kontrakthaver skal stille erstatningsbil/lånebil gratis til rådighed for Ordregiver indtil Ordregiver har fået ny/nye bil/</w:t>
      </w:r>
      <w:r w:rsidR="004F5ABE">
        <w:rPr>
          <w:rFonts w:asciiTheme="minorHAnsi" w:hAnsiTheme="minorHAnsi"/>
          <w:sz w:val="24"/>
          <w:szCs w:val="24"/>
        </w:rPr>
        <w:t>biler</w:t>
      </w:r>
      <w:r w:rsidRPr="007B49B1">
        <w:rPr>
          <w:rFonts w:asciiTheme="minorHAnsi" w:hAnsiTheme="minorHAnsi"/>
          <w:sz w:val="24"/>
          <w:szCs w:val="24"/>
        </w:rPr>
        <w:t xml:space="preserve"> hjem. De udgifter der måtte være forbundet hermed er Ordregiver uvedkommende. Kontrakthaver er ligeledes erstatningsansvarlig for direkte tab opstået som følge af forsinkelsen.</w:t>
      </w:r>
    </w:p>
    <w:p w14:paraId="66E53C83" w14:textId="77777777" w:rsidR="008E358E" w:rsidRPr="007B49B1" w:rsidRDefault="008E358E" w:rsidP="008E358E">
      <w:pPr>
        <w:rPr>
          <w:rFonts w:asciiTheme="minorHAnsi" w:hAnsiTheme="minorHAnsi"/>
          <w:sz w:val="24"/>
          <w:szCs w:val="24"/>
        </w:rPr>
      </w:pPr>
    </w:p>
    <w:p w14:paraId="034F61E2" w14:textId="77777777" w:rsidR="008E358E" w:rsidRPr="007B49B1" w:rsidRDefault="008E358E" w:rsidP="008E358E">
      <w:pPr>
        <w:rPr>
          <w:rFonts w:asciiTheme="minorHAnsi" w:hAnsiTheme="minorHAnsi"/>
          <w:sz w:val="24"/>
          <w:szCs w:val="24"/>
        </w:rPr>
      </w:pPr>
      <w:bookmarkStart w:id="72" w:name="_Ref212971917"/>
      <w:r w:rsidRPr="007B49B1">
        <w:rPr>
          <w:rFonts w:asciiTheme="minorHAnsi" w:hAnsiTheme="minorHAnsi"/>
          <w:sz w:val="24"/>
          <w:szCs w:val="24"/>
        </w:rPr>
        <w:t>Ved gentagne forsinkelser af enkeltstående leverancer, som skriftligt er blevet påpeget af Ordregiver, er denne berettiget til at ophæve rammeaftalen helt eller delvis med omgående virkning, og Kontrakthaver vil herefter blive erstatningsansvarlig for det tab, Ordregiveren lider som følge af denne ophævelse.</w:t>
      </w:r>
      <w:bookmarkEnd w:id="72"/>
    </w:p>
    <w:p w14:paraId="176ACAFC" w14:textId="77777777" w:rsidR="008E358E" w:rsidRPr="007B49B1" w:rsidRDefault="008E358E" w:rsidP="008E358E">
      <w:pPr>
        <w:rPr>
          <w:rFonts w:asciiTheme="minorHAnsi" w:hAnsiTheme="minorHAnsi"/>
          <w:sz w:val="24"/>
          <w:szCs w:val="24"/>
        </w:rPr>
      </w:pPr>
    </w:p>
    <w:p w14:paraId="76F9DBA5" w14:textId="77777777" w:rsidR="008E358E" w:rsidRPr="007B49B1" w:rsidRDefault="008E358E" w:rsidP="008E358E">
      <w:pPr>
        <w:rPr>
          <w:rFonts w:asciiTheme="minorHAnsi" w:hAnsiTheme="minorHAnsi"/>
          <w:sz w:val="24"/>
          <w:szCs w:val="24"/>
        </w:rPr>
      </w:pPr>
      <w:r w:rsidRPr="007B49B1">
        <w:rPr>
          <w:rFonts w:asciiTheme="minorHAnsi" w:hAnsiTheme="minorHAnsi"/>
          <w:sz w:val="24"/>
          <w:szCs w:val="24"/>
        </w:rPr>
        <w:t>Manglende påberåbelse af misligholdelse medfører ikke bortfald af retten til senere påberåbelse heraf.</w:t>
      </w:r>
    </w:p>
    <w:p w14:paraId="6A6C3F53" w14:textId="77777777" w:rsidR="008E358E" w:rsidRPr="007B49B1" w:rsidRDefault="008E358E" w:rsidP="008E358E">
      <w:pPr>
        <w:rPr>
          <w:rFonts w:asciiTheme="minorHAnsi" w:hAnsiTheme="minorHAnsi"/>
          <w:sz w:val="24"/>
          <w:szCs w:val="24"/>
        </w:rPr>
      </w:pPr>
    </w:p>
    <w:p w14:paraId="55C6530E" w14:textId="77777777" w:rsidR="008E358E" w:rsidRPr="007B49B1" w:rsidRDefault="008E358E" w:rsidP="008E358E">
      <w:pPr>
        <w:pStyle w:val="Overskrift3"/>
        <w:ind w:left="-77"/>
        <w:rPr>
          <w:rFonts w:asciiTheme="minorHAnsi" w:hAnsiTheme="minorHAnsi"/>
          <w:szCs w:val="24"/>
        </w:rPr>
      </w:pPr>
      <w:bookmarkStart w:id="73" w:name="_Toc284848866"/>
      <w:bookmarkStart w:id="74" w:name="_Toc390689537"/>
      <w:bookmarkStart w:id="75" w:name="_Toc445207866"/>
      <w:r w:rsidRPr="007B49B1">
        <w:rPr>
          <w:rFonts w:asciiTheme="minorHAnsi" w:hAnsiTheme="minorHAnsi"/>
          <w:szCs w:val="24"/>
        </w:rPr>
        <w:t>Garanti og reklamation</w:t>
      </w:r>
      <w:bookmarkEnd w:id="73"/>
      <w:bookmarkEnd w:id="74"/>
      <w:bookmarkEnd w:id="75"/>
    </w:p>
    <w:p w14:paraId="346D1C40" w14:textId="77777777" w:rsidR="008E358E" w:rsidRPr="007B49B1" w:rsidRDefault="008E358E" w:rsidP="008E358E">
      <w:pPr>
        <w:rPr>
          <w:rFonts w:asciiTheme="minorHAnsi" w:hAnsiTheme="minorHAnsi"/>
          <w:sz w:val="24"/>
          <w:szCs w:val="24"/>
        </w:rPr>
      </w:pPr>
      <w:r w:rsidRPr="007B49B1">
        <w:rPr>
          <w:rFonts w:asciiTheme="minorHAnsi" w:hAnsiTheme="minorHAnsi"/>
          <w:sz w:val="24"/>
          <w:szCs w:val="24"/>
        </w:rPr>
        <w:t>Hvor intet andet er andet er anført, gælder Købelovens reklamations og ansvarsregler.</w:t>
      </w:r>
    </w:p>
    <w:p w14:paraId="58E186C2" w14:textId="77777777" w:rsidR="008E358E" w:rsidRPr="007B49B1" w:rsidRDefault="008E358E" w:rsidP="008E358E">
      <w:pPr>
        <w:rPr>
          <w:rFonts w:asciiTheme="minorHAnsi" w:hAnsiTheme="minorHAnsi"/>
          <w:sz w:val="24"/>
          <w:szCs w:val="24"/>
        </w:rPr>
      </w:pPr>
    </w:p>
    <w:p w14:paraId="5EFBB391" w14:textId="77777777" w:rsidR="008E358E" w:rsidRPr="007B49B1" w:rsidRDefault="008E358E" w:rsidP="008E358E">
      <w:pPr>
        <w:pStyle w:val="Overskrift3"/>
        <w:ind w:left="-77"/>
        <w:rPr>
          <w:rFonts w:asciiTheme="minorHAnsi" w:hAnsiTheme="minorHAnsi"/>
          <w:szCs w:val="24"/>
        </w:rPr>
      </w:pPr>
      <w:bookmarkStart w:id="76" w:name="_Toc284848874"/>
      <w:bookmarkStart w:id="77" w:name="_Toc390689540"/>
      <w:bookmarkStart w:id="78" w:name="_Toc445207867"/>
      <w:r w:rsidRPr="007B49B1">
        <w:rPr>
          <w:rFonts w:asciiTheme="minorHAnsi" w:hAnsiTheme="minorHAnsi"/>
          <w:szCs w:val="24"/>
        </w:rPr>
        <w:t>Ændring af produktsammensætning</w:t>
      </w:r>
      <w:bookmarkEnd w:id="76"/>
      <w:bookmarkEnd w:id="77"/>
      <w:bookmarkEnd w:id="78"/>
    </w:p>
    <w:p w14:paraId="79249B83" w14:textId="4F9D36FC" w:rsidR="008E358E" w:rsidRPr="007B49B1" w:rsidRDefault="008E358E" w:rsidP="008E358E">
      <w:pPr>
        <w:rPr>
          <w:rFonts w:asciiTheme="minorHAnsi" w:hAnsiTheme="minorHAnsi"/>
          <w:sz w:val="24"/>
          <w:szCs w:val="24"/>
        </w:rPr>
      </w:pPr>
      <w:r w:rsidRPr="007B49B1">
        <w:rPr>
          <w:rFonts w:asciiTheme="minorHAnsi" w:hAnsiTheme="minorHAnsi"/>
          <w:sz w:val="24"/>
          <w:szCs w:val="24"/>
        </w:rPr>
        <w:t xml:space="preserve">Såfremt ændringer i lovgivningen og/eller myndighedskrav medfører, at der skal foretages korrektioner/ændringer i </w:t>
      </w:r>
      <w:r w:rsidR="004F5ABE">
        <w:rPr>
          <w:rFonts w:asciiTheme="minorHAnsi" w:hAnsiTheme="minorHAnsi"/>
          <w:sz w:val="24"/>
          <w:szCs w:val="24"/>
        </w:rPr>
        <w:t>bilers</w:t>
      </w:r>
      <w:r w:rsidRPr="007B49B1">
        <w:rPr>
          <w:rFonts w:asciiTheme="minorHAnsi" w:hAnsiTheme="minorHAnsi"/>
          <w:sz w:val="24"/>
          <w:szCs w:val="24"/>
        </w:rPr>
        <w:t xml:space="preserve"> sammensætning, er Kontrakthaver pligtig til omgående at informere Ordregiver herom samt omgående at ændre </w:t>
      </w:r>
      <w:r w:rsidR="004F5ABE">
        <w:rPr>
          <w:rFonts w:asciiTheme="minorHAnsi" w:hAnsiTheme="minorHAnsi"/>
          <w:sz w:val="24"/>
          <w:szCs w:val="24"/>
        </w:rPr>
        <w:t>biler</w:t>
      </w:r>
      <w:r w:rsidRPr="007B49B1">
        <w:rPr>
          <w:rFonts w:asciiTheme="minorHAnsi" w:hAnsiTheme="minorHAnsi"/>
          <w:sz w:val="24"/>
          <w:szCs w:val="24"/>
        </w:rPr>
        <w:t xml:space="preserve"> som påkrævet.</w:t>
      </w:r>
    </w:p>
    <w:p w14:paraId="0C6EE8A1" w14:textId="77777777" w:rsidR="008E358E" w:rsidRPr="007B49B1" w:rsidRDefault="008E358E" w:rsidP="008E358E">
      <w:pPr>
        <w:rPr>
          <w:rFonts w:asciiTheme="minorHAnsi" w:hAnsiTheme="minorHAnsi"/>
          <w:sz w:val="24"/>
          <w:szCs w:val="24"/>
        </w:rPr>
      </w:pPr>
    </w:p>
    <w:p w14:paraId="15DF1BAB" w14:textId="1101172E" w:rsidR="008E358E" w:rsidRPr="007B49B1"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Såfremt Kontrakthaver ved produktudvikling eller på anden måde substituerer tilbudte </w:t>
      </w:r>
      <w:r w:rsidR="004F5ABE">
        <w:rPr>
          <w:rFonts w:asciiTheme="minorHAnsi" w:hAnsiTheme="minorHAnsi"/>
          <w:color w:val="000000" w:themeColor="text1"/>
          <w:sz w:val="24"/>
          <w:szCs w:val="24"/>
        </w:rPr>
        <w:t>biler</w:t>
      </w:r>
      <w:r w:rsidRPr="007B49B1">
        <w:rPr>
          <w:rFonts w:asciiTheme="minorHAnsi" w:hAnsiTheme="minorHAnsi"/>
          <w:color w:val="000000" w:themeColor="text1"/>
          <w:sz w:val="24"/>
          <w:szCs w:val="24"/>
        </w:rPr>
        <w:t xml:space="preserve"> og </w:t>
      </w:r>
      <w:r w:rsidRPr="007B49B1" w:rsidDel="00C275FA">
        <w:rPr>
          <w:rFonts w:asciiTheme="minorHAnsi" w:hAnsiTheme="minorHAnsi"/>
          <w:color w:val="000000" w:themeColor="text1"/>
          <w:sz w:val="24"/>
          <w:szCs w:val="24"/>
        </w:rPr>
        <w:t>udvider sit</w:t>
      </w:r>
      <w:r w:rsidRPr="007B49B1">
        <w:rPr>
          <w:rFonts w:asciiTheme="minorHAnsi" w:hAnsiTheme="minorHAnsi"/>
          <w:color w:val="000000" w:themeColor="text1"/>
          <w:sz w:val="24"/>
          <w:szCs w:val="24"/>
        </w:rPr>
        <w:t xml:space="preserve"> </w:t>
      </w:r>
      <w:r w:rsidRPr="007B49B1" w:rsidDel="00C275FA">
        <w:rPr>
          <w:rFonts w:asciiTheme="minorHAnsi" w:hAnsiTheme="minorHAnsi"/>
          <w:color w:val="000000" w:themeColor="text1"/>
          <w:sz w:val="24"/>
          <w:szCs w:val="24"/>
        </w:rPr>
        <w:t>sortiment</w:t>
      </w:r>
      <w:r w:rsidRPr="007B49B1">
        <w:rPr>
          <w:rFonts w:asciiTheme="minorHAnsi" w:hAnsiTheme="minorHAnsi"/>
          <w:color w:val="000000" w:themeColor="text1"/>
          <w:sz w:val="24"/>
          <w:szCs w:val="24"/>
        </w:rPr>
        <w:t xml:space="preserve"> med nye bilmodeller, som kvalitetsmæssigt svarer til de </w:t>
      </w:r>
      <w:r w:rsidR="004F5ABE">
        <w:rPr>
          <w:rFonts w:asciiTheme="minorHAnsi" w:hAnsiTheme="minorHAnsi"/>
          <w:color w:val="000000" w:themeColor="text1"/>
          <w:sz w:val="24"/>
          <w:szCs w:val="24"/>
        </w:rPr>
        <w:t>biler</w:t>
      </w:r>
      <w:r w:rsidRPr="007B49B1">
        <w:rPr>
          <w:rFonts w:asciiTheme="minorHAnsi" w:hAnsiTheme="minorHAnsi"/>
          <w:color w:val="000000" w:themeColor="text1"/>
          <w:sz w:val="24"/>
          <w:szCs w:val="24"/>
        </w:rPr>
        <w:t xml:space="preserve"> i rammeaftalens nettosortiment og i henhold til kravspecifikationen på det pågældende segment, skal Kontrakthaver efter aftale med Ordregiver tilbyde disse. </w:t>
      </w:r>
    </w:p>
    <w:p w14:paraId="2B3524EC" w14:textId="77777777" w:rsidR="008E358E" w:rsidRPr="007B49B1" w:rsidRDefault="008E358E" w:rsidP="008E358E">
      <w:pPr>
        <w:rPr>
          <w:rFonts w:asciiTheme="minorHAnsi" w:hAnsiTheme="minorHAnsi"/>
          <w:color w:val="000000" w:themeColor="text1"/>
          <w:sz w:val="24"/>
          <w:szCs w:val="24"/>
        </w:rPr>
      </w:pPr>
    </w:p>
    <w:p w14:paraId="30D6353F" w14:textId="7660AB57" w:rsidR="008E358E" w:rsidRDefault="008E358E" w:rsidP="008E358E">
      <w:pPr>
        <w:rPr>
          <w:rFonts w:asciiTheme="minorHAnsi" w:hAnsiTheme="minorHAnsi"/>
          <w:color w:val="000000" w:themeColor="text1"/>
          <w:sz w:val="24"/>
          <w:szCs w:val="24"/>
        </w:rPr>
      </w:pPr>
      <w:r w:rsidRPr="007B49B1">
        <w:rPr>
          <w:rFonts w:asciiTheme="minorHAnsi" w:hAnsiTheme="minorHAnsi"/>
          <w:color w:val="000000" w:themeColor="text1"/>
          <w:sz w:val="24"/>
          <w:szCs w:val="24"/>
        </w:rPr>
        <w:t xml:space="preserve">Såfremt Kontrakthaver jf. bestemmelserne om ”Ændring af produktsammensætning” introducerer nye modeller/faceliftede versioner, svarende til </w:t>
      </w:r>
      <w:r w:rsidR="004F5ABE">
        <w:rPr>
          <w:rFonts w:asciiTheme="minorHAnsi" w:hAnsiTheme="minorHAnsi"/>
          <w:color w:val="000000" w:themeColor="text1"/>
          <w:sz w:val="24"/>
          <w:szCs w:val="24"/>
        </w:rPr>
        <w:t>biler</w:t>
      </w:r>
      <w:r w:rsidRPr="007B49B1">
        <w:rPr>
          <w:rFonts w:asciiTheme="minorHAnsi" w:hAnsiTheme="minorHAnsi"/>
          <w:color w:val="000000" w:themeColor="text1"/>
          <w:sz w:val="24"/>
          <w:szCs w:val="24"/>
        </w:rPr>
        <w:t xml:space="preserve"> på tilbudslisten stilles der krav om, at sortimentet af </w:t>
      </w:r>
      <w:r w:rsidR="004F5ABE">
        <w:rPr>
          <w:rFonts w:asciiTheme="minorHAnsi" w:hAnsiTheme="minorHAnsi"/>
          <w:color w:val="000000" w:themeColor="text1"/>
          <w:sz w:val="24"/>
          <w:szCs w:val="24"/>
        </w:rPr>
        <w:t>biler</w:t>
      </w:r>
      <w:r w:rsidRPr="007B49B1">
        <w:rPr>
          <w:rFonts w:asciiTheme="minorHAnsi" w:hAnsiTheme="minorHAnsi"/>
          <w:color w:val="000000" w:themeColor="text1"/>
          <w:sz w:val="24"/>
          <w:szCs w:val="24"/>
        </w:rPr>
        <w:t xml:space="preserve"> omfattet af rammeaftalerne løbende skal kunne justeres, når en bil/et køretøj erstattes af en nyere model/face liftet model. De nye modeller/face liftede modeller skal som minimum leve op til kravspecifikationerne for de respektive segmenter med </w:t>
      </w:r>
      <w:r w:rsidRPr="007B49B1">
        <w:rPr>
          <w:rFonts w:asciiTheme="minorHAnsi" w:hAnsiTheme="minorHAnsi"/>
          <w:b/>
          <w:color w:val="000000" w:themeColor="text1"/>
          <w:sz w:val="24"/>
          <w:szCs w:val="24"/>
        </w:rPr>
        <w:t>undtagelse</w:t>
      </w:r>
      <w:r w:rsidRPr="007B49B1">
        <w:rPr>
          <w:rFonts w:asciiTheme="minorHAnsi" w:hAnsiTheme="minorHAnsi"/>
          <w:color w:val="000000" w:themeColor="text1"/>
          <w:sz w:val="24"/>
          <w:szCs w:val="24"/>
        </w:rPr>
        <w:t xml:space="preserve"> af, at producenterne foretager ændringer i konstruktionen, således tilvalgsmuligheder ikke kan praktiseres. Der må således ikke indgå helt nye varegrupper eller andre mærker.</w:t>
      </w:r>
    </w:p>
    <w:p w14:paraId="759A2189" w14:textId="77777777" w:rsidR="004F5ABE" w:rsidRDefault="004F5ABE" w:rsidP="008E358E">
      <w:pPr>
        <w:rPr>
          <w:rFonts w:asciiTheme="minorHAnsi" w:hAnsiTheme="minorHAnsi"/>
          <w:color w:val="000000" w:themeColor="text1"/>
          <w:sz w:val="24"/>
          <w:szCs w:val="24"/>
        </w:rPr>
      </w:pPr>
    </w:p>
    <w:p w14:paraId="24C57E9E" w14:textId="77777777" w:rsidR="008E358E" w:rsidRPr="007B49B1" w:rsidRDefault="008E358E" w:rsidP="008E358E">
      <w:pPr>
        <w:rPr>
          <w:rFonts w:asciiTheme="minorHAnsi" w:hAnsiTheme="minorHAnsi"/>
          <w:color w:val="000000" w:themeColor="text1"/>
          <w:sz w:val="24"/>
          <w:szCs w:val="24"/>
        </w:rPr>
      </w:pPr>
      <w:r>
        <w:rPr>
          <w:rFonts w:asciiTheme="minorHAnsi" w:hAnsiTheme="minorHAnsi"/>
          <w:color w:val="000000" w:themeColor="text1"/>
          <w:sz w:val="24"/>
          <w:szCs w:val="24"/>
        </w:rPr>
        <w:t xml:space="preserve">Ændringer i sortiment jf. ovenstående træder først i kraft, når tovholder (Herning Kommune) har godkendt ændringen. </w:t>
      </w:r>
    </w:p>
    <w:p w14:paraId="479726E0" w14:textId="77777777" w:rsidR="008E358E" w:rsidRPr="007B49B1" w:rsidRDefault="008E358E" w:rsidP="008E358E">
      <w:pPr>
        <w:rPr>
          <w:rFonts w:asciiTheme="minorHAnsi" w:hAnsiTheme="minorHAnsi"/>
          <w:sz w:val="24"/>
          <w:szCs w:val="24"/>
        </w:rPr>
      </w:pPr>
    </w:p>
    <w:p w14:paraId="42AD4A2C" w14:textId="77777777" w:rsidR="008C3137" w:rsidRPr="007B49B1" w:rsidRDefault="008C3137" w:rsidP="008C3137">
      <w:pPr>
        <w:pStyle w:val="Overskrift3"/>
        <w:ind w:left="-77"/>
        <w:rPr>
          <w:rFonts w:asciiTheme="minorHAnsi" w:hAnsiTheme="minorHAnsi"/>
          <w:szCs w:val="24"/>
        </w:rPr>
      </w:pPr>
      <w:bookmarkStart w:id="79" w:name="_Ref358369612"/>
      <w:bookmarkStart w:id="80" w:name="_Toc390689522"/>
      <w:bookmarkStart w:id="81" w:name="_Toc445207868"/>
      <w:bookmarkEnd w:id="64"/>
      <w:bookmarkEnd w:id="65"/>
      <w:bookmarkEnd w:id="66"/>
      <w:bookmarkEnd w:id="67"/>
      <w:bookmarkEnd w:id="68"/>
      <w:bookmarkEnd w:id="69"/>
      <w:r w:rsidRPr="007B49B1">
        <w:rPr>
          <w:rFonts w:asciiTheme="minorHAnsi" w:hAnsiTheme="minorHAnsi"/>
          <w:szCs w:val="24"/>
        </w:rPr>
        <w:t>Fakturering</w:t>
      </w:r>
      <w:bookmarkEnd w:id="79"/>
      <w:bookmarkEnd w:id="80"/>
      <w:bookmarkEnd w:id="81"/>
    </w:p>
    <w:p w14:paraId="0D034358" w14:textId="77777777" w:rsidR="008C3137" w:rsidRPr="007B49B1" w:rsidRDefault="008C3137" w:rsidP="008C3137">
      <w:pPr>
        <w:rPr>
          <w:rFonts w:asciiTheme="minorHAnsi" w:hAnsiTheme="minorHAnsi"/>
          <w:sz w:val="24"/>
          <w:szCs w:val="24"/>
        </w:rPr>
      </w:pPr>
      <w:r w:rsidRPr="007B49B1">
        <w:rPr>
          <w:rFonts w:asciiTheme="minorHAnsi" w:hAnsiTheme="minorHAnsi"/>
          <w:sz w:val="24"/>
          <w:szCs w:val="24"/>
        </w:rPr>
        <w:t>I henhold til LBK nr. 798 af 28. juni 2007 om offentlige betalinger mv. samt LBK nr. 354 af den 26. marts 2010 om information i og transport af OIOUBL elektronisk regning til brug for elektronisk afregning med offentlige myndigheder skal alle fakturaer gebyrfrit fremsendes elektronisk. Alle fakturaer og kreditnotaer skal fremsendes i OIOUBL-format og via Nemhandel-infrastrukturen OIORASP. Fakturaer og kreditnotaer skal som minimum fremsendes under forretningsprofilen Procurement-Bilsim-1.0</w:t>
      </w:r>
      <w:r w:rsidRPr="007B49B1">
        <w:rPr>
          <w:rFonts w:asciiTheme="minorHAnsi" w:hAnsiTheme="minorHAnsi"/>
          <w:color w:val="339966"/>
          <w:sz w:val="24"/>
          <w:szCs w:val="24"/>
        </w:rPr>
        <w:t xml:space="preserve"> </w:t>
      </w:r>
      <w:r w:rsidRPr="007B49B1">
        <w:rPr>
          <w:rFonts w:asciiTheme="minorHAnsi" w:hAnsiTheme="minorHAnsi"/>
          <w:sz w:val="24"/>
          <w:szCs w:val="24"/>
        </w:rPr>
        <w:t>Er der en tilhørende e-ordre, skal profilen som minimum være Procurement-</w:t>
      </w:r>
      <w:r w:rsidRPr="007B49B1">
        <w:rPr>
          <w:rFonts w:asciiTheme="minorHAnsi" w:hAnsiTheme="minorHAnsi"/>
          <w:sz w:val="24"/>
          <w:szCs w:val="24"/>
        </w:rPr>
        <w:lastRenderedPageBreak/>
        <w:t>OrdSim-Bilsim 1.0. Varelinierne skal fremgå af selve OIOUBL-fakturaen, dvs. det må ikke ligge i et vedhæftet dokument.</w:t>
      </w:r>
    </w:p>
    <w:p w14:paraId="513B33C6" w14:textId="77777777" w:rsidR="008C3137" w:rsidRPr="007B49B1" w:rsidRDefault="008C3137" w:rsidP="008C3137">
      <w:pPr>
        <w:rPr>
          <w:rFonts w:asciiTheme="minorHAnsi" w:hAnsiTheme="minorHAnsi"/>
          <w:sz w:val="24"/>
          <w:szCs w:val="24"/>
        </w:rPr>
      </w:pPr>
    </w:p>
    <w:p w14:paraId="673E2498" w14:textId="77777777" w:rsidR="008C3137" w:rsidRPr="007B49B1" w:rsidRDefault="008C3137" w:rsidP="008C3137">
      <w:pPr>
        <w:rPr>
          <w:rFonts w:asciiTheme="minorHAnsi" w:hAnsiTheme="minorHAnsi"/>
          <w:sz w:val="24"/>
          <w:szCs w:val="24"/>
        </w:rPr>
      </w:pPr>
      <w:r w:rsidRPr="007B49B1">
        <w:rPr>
          <w:rFonts w:asciiTheme="minorHAnsi" w:hAnsiTheme="minorHAnsi"/>
          <w:sz w:val="24"/>
          <w:szCs w:val="24"/>
        </w:rPr>
        <w:t>Fakturaer sendes elektronisk til rekvirerende afdeling/institution (jf. EAN-nummer) med angivelse af Ordregivers ordrenummer og eventuelle andre ID-numre, som er nødvendige for Ordregiver for en effektiv fakturabehandling. Eksempelvis kode for økonomisk tilhørsforhold.</w:t>
      </w:r>
    </w:p>
    <w:p w14:paraId="560ECA1D" w14:textId="77777777" w:rsidR="008C3137" w:rsidRPr="007B49B1" w:rsidRDefault="008C3137" w:rsidP="008C3137">
      <w:pPr>
        <w:rPr>
          <w:rFonts w:asciiTheme="minorHAnsi" w:hAnsiTheme="minorHAnsi"/>
          <w:sz w:val="24"/>
          <w:szCs w:val="24"/>
        </w:rPr>
      </w:pPr>
    </w:p>
    <w:p w14:paraId="106C8DC9" w14:textId="77777777" w:rsidR="008C3137" w:rsidRDefault="008C3137" w:rsidP="008C3137">
      <w:pPr>
        <w:rPr>
          <w:rFonts w:asciiTheme="minorHAnsi" w:hAnsiTheme="minorHAnsi"/>
          <w:sz w:val="24"/>
          <w:szCs w:val="24"/>
        </w:rPr>
      </w:pPr>
      <w:r w:rsidRPr="007B49B1">
        <w:rPr>
          <w:rFonts w:asciiTheme="minorHAnsi" w:hAnsiTheme="minorHAnsi"/>
          <w:sz w:val="24"/>
          <w:szCs w:val="24"/>
        </w:rPr>
        <w:t>Fakturaen skal indeholde:</w:t>
      </w:r>
    </w:p>
    <w:p w14:paraId="2F8803EE" w14:textId="77777777" w:rsidR="008C3137" w:rsidRPr="007B49B1"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Udstedelsesdato (fakturadato)</w:t>
      </w:r>
    </w:p>
    <w:p w14:paraId="100B85E0" w14:textId="77777777" w:rsidR="008C3137" w:rsidRPr="007B49B1"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Fakturanummer (Nummer der kan identificere fakturaen)</w:t>
      </w:r>
    </w:p>
    <w:p w14:paraId="251B8FA2" w14:textId="77777777" w:rsidR="008C3137" w:rsidRPr="007B49B1"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Leverandørens CVR/SE-nummer</w:t>
      </w:r>
    </w:p>
    <w:p w14:paraId="2D62089A" w14:textId="77777777" w:rsidR="008C3137"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Leverandørens navn og adresse samt ordregivers navn og adresse</w:t>
      </w:r>
    </w:p>
    <w:p w14:paraId="186B959D" w14:textId="5EADA21E" w:rsidR="00943ACD" w:rsidRPr="00F6167F" w:rsidRDefault="00F6167F" w:rsidP="00F2753C">
      <w:pPr>
        <w:pStyle w:val="Listeafsnit"/>
        <w:numPr>
          <w:ilvl w:val="0"/>
          <w:numId w:val="21"/>
        </w:numPr>
        <w:rPr>
          <w:rFonts w:asciiTheme="minorHAnsi" w:hAnsiTheme="minorHAnsi"/>
          <w:sz w:val="24"/>
          <w:szCs w:val="24"/>
        </w:rPr>
      </w:pPr>
      <w:r w:rsidRPr="00F6167F">
        <w:rPr>
          <w:rFonts w:asciiTheme="minorHAnsi" w:hAnsiTheme="minorHAnsi"/>
          <w:sz w:val="24"/>
          <w:szCs w:val="24"/>
        </w:rPr>
        <w:t xml:space="preserve">Bilens pris, registreringsafgift og tilkøbsydelser </w:t>
      </w:r>
      <w:r>
        <w:rPr>
          <w:rFonts w:asciiTheme="minorHAnsi" w:hAnsiTheme="minorHAnsi"/>
          <w:sz w:val="24"/>
          <w:szCs w:val="24"/>
        </w:rPr>
        <w:t xml:space="preserve">(udspecificeret pr. bil) </w:t>
      </w:r>
      <w:r w:rsidRPr="00F6167F">
        <w:rPr>
          <w:rFonts w:asciiTheme="minorHAnsi" w:hAnsiTheme="minorHAnsi"/>
          <w:sz w:val="24"/>
          <w:szCs w:val="24"/>
        </w:rPr>
        <w:t>i overensstemmelse</w:t>
      </w:r>
      <w:r w:rsidR="00943ACD" w:rsidRPr="00F6167F">
        <w:rPr>
          <w:rFonts w:asciiTheme="minorHAnsi" w:hAnsiTheme="minorHAnsi"/>
          <w:sz w:val="24"/>
          <w:szCs w:val="24"/>
        </w:rPr>
        <w:t xml:space="preserve"> med tilbudslisten</w:t>
      </w:r>
    </w:p>
    <w:p w14:paraId="773E880B" w14:textId="77777777" w:rsidR="008C3137" w:rsidRPr="007B49B1"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Rekvirent hos ordregiver</w:t>
      </w:r>
    </w:p>
    <w:p w14:paraId="34F61697" w14:textId="77777777" w:rsidR="008C3137" w:rsidRPr="007B49B1"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Rekvisitionsnummer</w:t>
      </w:r>
    </w:p>
    <w:p w14:paraId="5FCD7DCA" w14:textId="25B9B2B0" w:rsidR="008C3137" w:rsidRPr="007B49B1" w:rsidRDefault="008C3137" w:rsidP="008C3137">
      <w:pPr>
        <w:numPr>
          <w:ilvl w:val="0"/>
          <w:numId w:val="21"/>
        </w:numPr>
        <w:rPr>
          <w:rFonts w:asciiTheme="minorHAnsi" w:hAnsiTheme="minorHAnsi"/>
          <w:sz w:val="24"/>
          <w:szCs w:val="24"/>
        </w:rPr>
      </w:pPr>
      <w:r w:rsidRPr="007B49B1">
        <w:rPr>
          <w:rFonts w:asciiTheme="minorHAnsi" w:hAnsiTheme="minorHAnsi"/>
          <w:sz w:val="24"/>
          <w:szCs w:val="24"/>
        </w:rPr>
        <w:t xml:space="preserve">Valg af </w:t>
      </w:r>
      <w:r w:rsidR="00F0048E">
        <w:rPr>
          <w:rFonts w:asciiTheme="minorHAnsi" w:hAnsiTheme="minorHAnsi"/>
          <w:sz w:val="24"/>
          <w:szCs w:val="24"/>
        </w:rPr>
        <w:t>tilkøbsydelser i overensstemmelse med tilbudslisten</w:t>
      </w:r>
    </w:p>
    <w:p w14:paraId="695F8D8A" w14:textId="77777777" w:rsidR="008C3137" w:rsidRPr="007B49B1" w:rsidRDefault="008C3137" w:rsidP="008C3137">
      <w:pPr>
        <w:ind w:left="360"/>
        <w:rPr>
          <w:rFonts w:asciiTheme="minorHAnsi" w:hAnsiTheme="minorHAnsi"/>
          <w:sz w:val="24"/>
          <w:szCs w:val="24"/>
        </w:rPr>
      </w:pPr>
    </w:p>
    <w:p w14:paraId="11C5DB33" w14:textId="77777777" w:rsidR="008C3137" w:rsidRPr="007B49B1" w:rsidRDefault="008C3137" w:rsidP="008C3137">
      <w:pPr>
        <w:rPr>
          <w:rFonts w:asciiTheme="minorHAnsi" w:hAnsiTheme="minorHAnsi"/>
          <w:sz w:val="24"/>
          <w:szCs w:val="24"/>
        </w:rPr>
      </w:pPr>
      <w:r w:rsidRPr="007B49B1">
        <w:rPr>
          <w:rFonts w:asciiTheme="minorHAnsi" w:hAnsiTheme="minorHAnsi"/>
          <w:sz w:val="24"/>
          <w:szCs w:val="24"/>
        </w:rPr>
        <w:t>Ordregiver er berettiget til at udskyde betalingen, hvis faktura ikke modtages elektronisk, eller hvis ovenstående oplysninger mangler.</w:t>
      </w:r>
    </w:p>
    <w:p w14:paraId="6E76F4DD" w14:textId="77777777" w:rsidR="008C3137" w:rsidRPr="007B49B1" w:rsidRDefault="008C3137" w:rsidP="008C3137">
      <w:pPr>
        <w:rPr>
          <w:rFonts w:asciiTheme="minorHAnsi" w:hAnsiTheme="minorHAnsi"/>
          <w:i/>
          <w:sz w:val="24"/>
          <w:szCs w:val="24"/>
        </w:rPr>
      </w:pPr>
    </w:p>
    <w:p w14:paraId="649CAB1C" w14:textId="69C49F33" w:rsidR="008C3137" w:rsidRPr="007B49B1" w:rsidRDefault="008C3137" w:rsidP="008C3137">
      <w:pPr>
        <w:autoSpaceDE w:val="0"/>
        <w:autoSpaceDN w:val="0"/>
        <w:adjustRightInd w:val="0"/>
        <w:rPr>
          <w:rFonts w:asciiTheme="minorHAnsi" w:hAnsiTheme="minorHAnsi"/>
          <w:color w:val="000000"/>
          <w:sz w:val="24"/>
          <w:szCs w:val="24"/>
          <w:u w:val="single"/>
        </w:rPr>
      </w:pPr>
      <w:r w:rsidRPr="007B49B1">
        <w:rPr>
          <w:rFonts w:asciiTheme="minorHAnsi" w:hAnsiTheme="minorHAnsi"/>
          <w:color w:val="000000"/>
          <w:sz w:val="24"/>
          <w:szCs w:val="24"/>
          <w:u w:val="single"/>
        </w:rPr>
        <w:t xml:space="preserve">CVR/SE-nummer: </w:t>
      </w:r>
      <w:r w:rsidRPr="007B49B1">
        <w:rPr>
          <w:rFonts w:asciiTheme="minorHAnsi" w:hAnsiTheme="minorHAnsi"/>
          <w:color w:val="000000"/>
          <w:sz w:val="24"/>
          <w:szCs w:val="24"/>
        </w:rPr>
        <w:t>CVR/SE-nummeret som fakturaen afsendes fra, skal være i fuld overensstemmelse med det CVR/SE-nummer, som er opgivet i Kontrakthavers tilbud, og som fremgår af rammeaftalen. Herudover skal Kontrakthaver sikre, at der til indberetning til Motorregistret/SKAT tydeligt fremgår P.nr og EAN.nr således Ordregiver er sikker på, at der ikke fremsendes fakturaer uden direkte henvisnin</w:t>
      </w:r>
      <w:r w:rsidR="00F6167F">
        <w:rPr>
          <w:rFonts w:asciiTheme="minorHAnsi" w:hAnsiTheme="minorHAnsi"/>
          <w:color w:val="000000"/>
          <w:sz w:val="24"/>
          <w:szCs w:val="24"/>
        </w:rPr>
        <w:t>g til hvem der har bestilt biler</w:t>
      </w:r>
      <w:r w:rsidRPr="007B49B1">
        <w:rPr>
          <w:rFonts w:asciiTheme="minorHAnsi" w:hAnsiTheme="minorHAnsi"/>
          <w:color w:val="000000"/>
          <w:sz w:val="24"/>
          <w:szCs w:val="24"/>
        </w:rPr>
        <w:t>.</w:t>
      </w:r>
    </w:p>
    <w:p w14:paraId="695D2F81" w14:textId="77777777" w:rsidR="008C3137" w:rsidRPr="007B49B1" w:rsidRDefault="008C3137" w:rsidP="008C3137">
      <w:pPr>
        <w:autoSpaceDE w:val="0"/>
        <w:autoSpaceDN w:val="0"/>
        <w:adjustRightInd w:val="0"/>
        <w:rPr>
          <w:rFonts w:asciiTheme="minorHAnsi" w:hAnsiTheme="minorHAnsi"/>
          <w:color w:val="000000"/>
          <w:sz w:val="24"/>
          <w:szCs w:val="24"/>
        </w:rPr>
      </w:pPr>
    </w:p>
    <w:p w14:paraId="36F45C01" w14:textId="77777777" w:rsidR="008C3137" w:rsidRPr="007B49B1" w:rsidRDefault="008C3137" w:rsidP="008C3137">
      <w:pPr>
        <w:autoSpaceDE w:val="0"/>
        <w:autoSpaceDN w:val="0"/>
        <w:adjustRightInd w:val="0"/>
        <w:rPr>
          <w:rFonts w:asciiTheme="minorHAnsi" w:hAnsiTheme="minorHAnsi"/>
          <w:color w:val="000000"/>
          <w:sz w:val="24"/>
          <w:szCs w:val="24"/>
        </w:rPr>
      </w:pPr>
      <w:r w:rsidRPr="007B49B1">
        <w:rPr>
          <w:rFonts w:asciiTheme="minorHAnsi" w:hAnsiTheme="minorHAnsi"/>
          <w:color w:val="000000"/>
          <w:sz w:val="24"/>
          <w:szCs w:val="24"/>
          <w:u w:val="single"/>
        </w:rPr>
        <w:t xml:space="preserve">Priser: </w:t>
      </w:r>
      <w:r w:rsidRPr="007B49B1">
        <w:rPr>
          <w:rFonts w:asciiTheme="minorHAnsi" w:hAnsiTheme="minorHAnsi"/>
          <w:color w:val="000000"/>
          <w:sz w:val="24"/>
          <w:szCs w:val="24"/>
        </w:rPr>
        <w:t xml:space="preserve">Fakturapriser skal være nettopriser, som er fuldstændig identiske med de priser, som er aftalt i rammeaftalen, og som fremgår af Kontrakthavers </w:t>
      </w:r>
      <w:r w:rsidRPr="007B49B1">
        <w:rPr>
          <w:rFonts w:asciiTheme="minorHAnsi" w:hAnsiTheme="minorHAnsi"/>
          <w:color w:val="000000" w:themeColor="text1"/>
          <w:sz w:val="24"/>
          <w:szCs w:val="24"/>
        </w:rPr>
        <w:t>tilbud på tilbudslisten.</w:t>
      </w:r>
      <w:r w:rsidRPr="007B49B1">
        <w:rPr>
          <w:rFonts w:asciiTheme="minorHAnsi" w:hAnsiTheme="minorHAnsi"/>
          <w:color w:val="000000"/>
          <w:sz w:val="24"/>
          <w:szCs w:val="24"/>
        </w:rPr>
        <w:t xml:space="preserve"> </w:t>
      </w:r>
    </w:p>
    <w:p w14:paraId="577A5AAB" w14:textId="77777777" w:rsidR="008C3137" w:rsidRPr="007B49B1" w:rsidRDefault="008C3137" w:rsidP="008C3137">
      <w:pPr>
        <w:autoSpaceDE w:val="0"/>
        <w:autoSpaceDN w:val="0"/>
        <w:adjustRightInd w:val="0"/>
        <w:rPr>
          <w:rFonts w:asciiTheme="minorHAnsi" w:hAnsiTheme="minorHAnsi"/>
          <w:color w:val="000000"/>
          <w:sz w:val="24"/>
          <w:szCs w:val="24"/>
        </w:rPr>
      </w:pPr>
    </w:p>
    <w:p w14:paraId="5307290A" w14:textId="77777777" w:rsidR="008C3137" w:rsidRPr="007B49B1" w:rsidRDefault="008C3137" w:rsidP="008C3137">
      <w:pPr>
        <w:autoSpaceDE w:val="0"/>
        <w:autoSpaceDN w:val="0"/>
        <w:adjustRightInd w:val="0"/>
        <w:rPr>
          <w:rFonts w:asciiTheme="minorHAnsi" w:hAnsiTheme="minorHAnsi"/>
          <w:color w:val="000000" w:themeColor="text1"/>
          <w:sz w:val="24"/>
          <w:szCs w:val="24"/>
        </w:rPr>
      </w:pPr>
      <w:r w:rsidRPr="007B49B1">
        <w:rPr>
          <w:rFonts w:asciiTheme="minorHAnsi" w:hAnsiTheme="minorHAnsi"/>
          <w:color w:val="000000" w:themeColor="text1"/>
          <w:sz w:val="24"/>
          <w:szCs w:val="24"/>
          <w:u w:val="single"/>
        </w:rPr>
        <w:t xml:space="preserve">Entydige varelinjer: </w:t>
      </w:r>
      <w:r w:rsidRPr="007B49B1">
        <w:rPr>
          <w:rFonts w:asciiTheme="minorHAnsi" w:hAnsiTheme="minorHAnsi"/>
          <w:color w:val="000000" w:themeColor="text1"/>
          <w:sz w:val="24"/>
          <w:szCs w:val="24"/>
        </w:rPr>
        <w:t xml:space="preserve">Er der, jf. rammeaftalen, tale om afgiftsbelagte varer skal disse specificeres i særligt indhold, jf. OIOUBL formatet. Hvis der er tillæg eller fradrag, jf. rammeaftalen, skal disse specificeres i særligt indhold, jf. OIOUBL formatet. Der kan kun tilføjes gebyr i det omfang, at dette fremgår af rammeaftalen. </w:t>
      </w:r>
    </w:p>
    <w:p w14:paraId="54BE352E" w14:textId="77777777" w:rsidR="008C3137" w:rsidRPr="007B49B1" w:rsidRDefault="008C3137" w:rsidP="008C3137">
      <w:pPr>
        <w:autoSpaceDE w:val="0"/>
        <w:autoSpaceDN w:val="0"/>
        <w:adjustRightInd w:val="0"/>
        <w:rPr>
          <w:rFonts w:asciiTheme="minorHAnsi" w:hAnsiTheme="minorHAnsi"/>
          <w:sz w:val="24"/>
          <w:szCs w:val="24"/>
        </w:rPr>
      </w:pPr>
    </w:p>
    <w:p w14:paraId="200B09AB" w14:textId="77777777" w:rsidR="008C3137" w:rsidRPr="007B49B1" w:rsidRDefault="008C3137" w:rsidP="008C3137">
      <w:pPr>
        <w:autoSpaceDE w:val="0"/>
        <w:autoSpaceDN w:val="0"/>
        <w:adjustRightInd w:val="0"/>
        <w:rPr>
          <w:rFonts w:asciiTheme="minorHAnsi" w:hAnsiTheme="minorHAnsi"/>
          <w:b/>
          <w:color w:val="7030A0"/>
          <w:sz w:val="24"/>
          <w:szCs w:val="24"/>
          <w:u w:val="single"/>
        </w:rPr>
      </w:pPr>
      <w:r w:rsidRPr="007B49B1">
        <w:rPr>
          <w:rFonts w:asciiTheme="minorHAnsi" w:hAnsiTheme="minorHAnsi"/>
          <w:color w:val="000000"/>
          <w:sz w:val="24"/>
          <w:szCs w:val="24"/>
        </w:rPr>
        <w:t xml:space="preserve">Uanset hvorledes ordrer er afgivet, skal fakturaer fremsendes elektronisk i det til enhver tid gældende fællesoffentlige format. </w:t>
      </w:r>
    </w:p>
    <w:p w14:paraId="167C2C1F" w14:textId="1F879921" w:rsidR="006C4A07" w:rsidRPr="005F311F" w:rsidRDefault="008E358E" w:rsidP="006C4A07">
      <w:pPr>
        <w:rPr>
          <w:rFonts w:ascii="Verdana" w:hAnsi="Verdana"/>
          <w:b/>
          <w:sz w:val="20"/>
          <w:szCs w:val="20"/>
        </w:rPr>
      </w:pPr>
      <w:r w:rsidRPr="005F311F">
        <w:rPr>
          <w:rFonts w:ascii="Verdana" w:hAnsi="Verdana"/>
          <w:sz w:val="20"/>
          <w:szCs w:val="20"/>
        </w:rPr>
        <w:br w:type="page"/>
      </w:r>
    </w:p>
    <w:p w14:paraId="18D3BD72" w14:textId="08E9DCBA" w:rsidR="006C4A07" w:rsidRPr="005F311F" w:rsidRDefault="00DD4EE1" w:rsidP="006C4A07">
      <w:pPr>
        <w:pStyle w:val="Overskrift1"/>
        <w:rPr>
          <w:rFonts w:ascii="Verdana" w:hAnsi="Verdana"/>
          <w:sz w:val="20"/>
          <w:szCs w:val="20"/>
        </w:rPr>
      </w:pPr>
      <w:bookmarkStart w:id="82" w:name="_DV_M4300"/>
      <w:bookmarkStart w:id="83" w:name="_DV_M4301"/>
      <w:bookmarkStart w:id="84" w:name="_DV_M4307"/>
      <w:bookmarkStart w:id="85" w:name="_DV_M4308"/>
      <w:bookmarkStart w:id="86" w:name="_DV_M4309"/>
      <w:bookmarkStart w:id="87" w:name="_DV_M4310"/>
      <w:bookmarkStart w:id="88" w:name="_DV_M4311"/>
      <w:bookmarkStart w:id="89" w:name="_DV_M4312"/>
      <w:bookmarkStart w:id="90" w:name="_Toc445207869"/>
      <w:bookmarkEnd w:id="82"/>
      <w:bookmarkEnd w:id="83"/>
      <w:bookmarkEnd w:id="84"/>
      <w:bookmarkEnd w:id="85"/>
      <w:bookmarkEnd w:id="86"/>
      <w:bookmarkEnd w:id="87"/>
      <w:bookmarkEnd w:id="88"/>
      <w:bookmarkEnd w:id="89"/>
      <w:r>
        <w:rPr>
          <w:rFonts w:ascii="Verdana" w:hAnsi="Verdana"/>
          <w:sz w:val="20"/>
          <w:szCs w:val="20"/>
        </w:rPr>
        <w:lastRenderedPageBreak/>
        <w:t>Udbudsbilag A</w:t>
      </w:r>
      <w:r w:rsidR="006C4A07" w:rsidRPr="005F311F">
        <w:rPr>
          <w:rFonts w:ascii="Verdana" w:hAnsi="Verdana"/>
          <w:sz w:val="20"/>
          <w:szCs w:val="20"/>
        </w:rPr>
        <w:t xml:space="preserve"> – Kravspecifikation</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6228"/>
      </w:tblGrid>
      <w:tr w:rsidR="006C4A07" w:rsidRPr="005F311F" w14:paraId="74844C2A" w14:textId="77777777" w:rsidTr="00312574">
        <w:tc>
          <w:tcPr>
            <w:tcW w:w="3400" w:type="dxa"/>
          </w:tcPr>
          <w:p w14:paraId="0E177A6F"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Årlig kørsel / Aftaleperiode</w:t>
            </w:r>
          </w:p>
        </w:tc>
        <w:tc>
          <w:tcPr>
            <w:tcW w:w="6228" w:type="dxa"/>
          </w:tcPr>
          <w:p w14:paraId="35C0BAC2" w14:textId="768B6FF9" w:rsidR="006C4A07" w:rsidRPr="005F311F" w:rsidRDefault="004F5ABE" w:rsidP="00312574">
            <w:pPr>
              <w:rPr>
                <w:rFonts w:ascii="Verdana" w:hAnsi="Verdana"/>
                <w:color w:val="000000" w:themeColor="text1"/>
                <w:sz w:val="20"/>
                <w:szCs w:val="20"/>
              </w:rPr>
            </w:pPr>
            <w:r>
              <w:rPr>
                <w:rFonts w:ascii="Verdana" w:hAnsi="Verdana"/>
                <w:color w:val="000000" w:themeColor="text1"/>
                <w:sz w:val="20"/>
                <w:szCs w:val="20"/>
              </w:rPr>
              <w:t>Biler</w:t>
            </w:r>
            <w:r w:rsidR="006C4A07" w:rsidRPr="005F311F">
              <w:rPr>
                <w:rFonts w:ascii="Verdana" w:hAnsi="Verdana"/>
                <w:color w:val="000000" w:themeColor="text1"/>
                <w:sz w:val="20"/>
                <w:szCs w:val="20"/>
              </w:rPr>
              <w:t>nes estimerede årlige kørselsbehov fremgår af kravspecifikationerne nedenfor. Der gøres opmærksom, at det estimerede kørselsbehov alene er oplyst i forhold til at foretage beregning af TCO, og derfor ikke er et udtryk for det endelige kørselsbeho</w:t>
            </w:r>
            <w:r w:rsidR="006C4A07" w:rsidRPr="002457BF">
              <w:rPr>
                <w:rFonts w:ascii="Verdana" w:hAnsi="Verdana"/>
                <w:color w:val="000000" w:themeColor="text1"/>
                <w:sz w:val="20"/>
                <w:szCs w:val="20"/>
              </w:rPr>
              <w:t>v. Det endelige kørselsbehov indtastes i TCO beregningen, når der i perioden for rammeaftalen fortages en ren priskonkurrence.</w:t>
            </w:r>
            <w:r w:rsidR="006C4A07" w:rsidRPr="005F311F">
              <w:rPr>
                <w:rFonts w:ascii="Verdana" w:hAnsi="Verdana"/>
                <w:color w:val="000000" w:themeColor="text1"/>
                <w:sz w:val="20"/>
                <w:szCs w:val="20"/>
              </w:rPr>
              <w:t xml:space="preserve"> </w:t>
            </w:r>
          </w:p>
          <w:p w14:paraId="3DC9746D" w14:textId="4942933A" w:rsidR="006C4A07" w:rsidRPr="005F311F" w:rsidRDefault="006C4A07" w:rsidP="002457BF">
            <w:pPr>
              <w:rPr>
                <w:rFonts w:ascii="Verdana" w:hAnsi="Verdana"/>
                <w:color w:val="000000" w:themeColor="text1"/>
                <w:sz w:val="20"/>
                <w:szCs w:val="20"/>
              </w:rPr>
            </w:pPr>
            <w:r w:rsidRPr="005F311F">
              <w:rPr>
                <w:rFonts w:ascii="Verdana" w:hAnsi="Verdana"/>
                <w:color w:val="000000" w:themeColor="text1"/>
                <w:sz w:val="20"/>
                <w:szCs w:val="20"/>
              </w:rPr>
              <w:t xml:space="preserve">Garanteret tilbagekøbspris samt service-/vedligeholdelsesaftale skal beregnes for en periode på </w:t>
            </w:r>
            <w:r w:rsidR="002457BF">
              <w:rPr>
                <w:rFonts w:ascii="Verdana" w:hAnsi="Verdana"/>
                <w:color w:val="000000" w:themeColor="text1"/>
                <w:sz w:val="20"/>
                <w:szCs w:val="20"/>
              </w:rPr>
              <w:t>48 måneder</w:t>
            </w:r>
            <w:r w:rsidRPr="005F311F">
              <w:rPr>
                <w:rFonts w:ascii="Verdana" w:hAnsi="Verdana"/>
                <w:color w:val="000000" w:themeColor="text1"/>
                <w:sz w:val="20"/>
                <w:szCs w:val="20"/>
              </w:rPr>
              <w:t xml:space="preserve"> for person</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 og </w:t>
            </w:r>
            <w:r w:rsidR="002457BF">
              <w:rPr>
                <w:rFonts w:ascii="Verdana" w:hAnsi="Verdana"/>
                <w:color w:val="000000" w:themeColor="text1"/>
                <w:sz w:val="20"/>
                <w:szCs w:val="20"/>
              </w:rPr>
              <w:t>72 måneder</w:t>
            </w:r>
            <w:r w:rsidRPr="005F311F">
              <w:rPr>
                <w:rFonts w:ascii="Verdana" w:hAnsi="Verdana"/>
                <w:color w:val="000000" w:themeColor="text1"/>
                <w:sz w:val="20"/>
                <w:szCs w:val="20"/>
              </w:rPr>
              <w:t xml:space="preserve"> for vare</w:t>
            </w:r>
            <w:r w:rsidR="004F5ABE">
              <w:rPr>
                <w:rFonts w:ascii="Verdana" w:hAnsi="Verdana"/>
                <w:color w:val="000000" w:themeColor="text1"/>
                <w:sz w:val="20"/>
                <w:szCs w:val="20"/>
              </w:rPr>
              <w:t>biler</w:t>
            </w:r>
            <w:r w:rsidRPr="005F311F">
              <w:rPr>
                <w:rFonts w:ascii="Verdana" w:hAnsi="Verdana"/>
                <w:color w:val="000000" w:themeColor="text1"/>
                <w:sz w:val="20"/>
                <w:szCs w:val="20"/>
              </w:rPr>
              <w:t>.</w:t>
            </w:r>
          </w:p>
        </w:tc>
      </w:tr>
      <w:tr w:rsidR="006C4A07" w:rsidRPr="005F311F" w14:paraId="5E6F6F6B" w14:textId="77777777" w:rsidTr="00312574">
        <w:tc>
          <w:tcPr>
            <w:tcW w:w="3400" w:type="dxa"/>
            <w:tcBorders>
              <w:top w:val="single" w:sz="4" w:space="0" w:color="auto"/>
              <w:left w:val="single" w:sz="4" w:space="0" w:color="auto"/>
              <w:bottom w:val="single" w:sz="4" w:space="0" w:color="auto"/>
              <w:right w:val="single" w:sz="4" w:space="0" w:color="auto"/>
            </w:tcBorders>
          </w:tcPr>
          <w:p w14:paraId="126AEDE8"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Garanteret tilbagekøbspris</w:t>
            </w:r>
          </w:p>
        </w:tc>
        <w:tc>
          <w:tcPr>
            <w:tcW w:w="6228" w:type="dxa"/>
            <w:tcBorders>
              <w:top w:val="single" w:sz="4" w:space="0" w:color="auto"/>
              <w:left w:val="single" w:sz="4" w:space="0" w:color="auto"/>
              <w:bottom w:val="single" w:sz="4" w:space="0" w:color="auto"/>
              <w:right w:val="single" w:sz="4" w:space="0" w:color="auto"/>
            </w:tcBorders>
          </w:tcPr>
          <w:p w14:paraId="2B35A07E" w14:textId="1E06A235" w:rsidR="006C4A07" w:rsidRPr="005F311F" w:rsidRDefault="006C4A07" w:rsidP="00312574">
            <w:pPr>
              <w:rPr>
                <w:rFonts w:ascii="Verdana" w:hAnsi="Verdana"/>
                <w:b/>
                <w:color w:val="00B050"/>
                <w:sz w:val="20"/>
                <w:szCs w:val="20"/>
              </w:rPr>
            </w:pPr>
            <w:r w:rsidRPr="002457BF">
              <w:rPr>
                <w:rFonts w:ascii="Verdana" w:hAnsi="Verdana"/>
                <w:color w:val="000000" w:themeColor="text1"/>
                <w:sz w:val="20"/>
                <w:szCs w:val="20"/>
              </w:rPr>
              <w:t>Der skal tilbydes en garanteret tilbagekøbspris</w:t>
            </w:r>
            <w:r w:rsidR="002457BF" w:rsidRPr="002457BF">
              <w:rPr>
                <w:rFonts w:ascii="Verdana" w:hAnsi="Verdana"/>
                <w:color w:val="000000" w:themeColor="text1"/>
                <w:sz w:val="20"/>
                <w:szCs w:val="20"/>
              </w:rPr>
              <w:t xml:space="preserve"> eksklusiv moms og registreringsafgift. Afgifter i øvrigt vil løbende kunne reguleres jf. r</w:t>
            </w:r>
            <w:r w:rsidR="002457BF">
              <w:rPr>
                <w:rFonts w:ascii="Verdana" w:hAnsi="Verdana"/>
                <w:color w:val="000000" w:themeColor="text1"/>
                <w:sz w:val="20"/>
                <w:szCs w:val="20"/>
              </w:rPr>
              <w:t>ammeaftalens § 8</w:t>
            </w:r>
            <w:r w:rsidR="002457BF" w:rsidRPr="002457BF">
              <w:rPr>
                <w:rFonts w:ascii="Verdana" w:hAnsi="Verdana"/>
                <w:color w:val="000000" w:themeColor="text1"/>
                <w:sz w:val="20"/>
                <w:szCs w:val="20"/>
              </w:rPr>
              <w:t xml:space="preserve"> omkring prisregulering. </w:t>
            </w:r>
          </w:p>
          <w:p w14:paraId="435AD8FD" w14:textId="77777777" w:rsidR="006C4A07" w:rsidRPr="005F311F" w:rsidRDefault="006C4A07" w:rsidP="00312574">
            <w:pPr>
              <w:rPr>
                <w:rFonts w:ascii="Verdana" w:hAnsi="Verdana"/>
                <w:color w:val="000000" w:themeColor="text1"/>
                <w:sz w:val="20"/>
                <w:szCs w:val="20"/>
              </w:rPr>
            </w:pPr>
          </w:p>
          <w:p w14:paraId="0F434C3D"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Tilbagekøbsprisen er betinget af, at Ordregiver indgår en serviceaftale med Tilbudsgiver, hvilket der ikke tages stilling til før selve købet ønskes foretaget. </w:t>
            </w:r>
          </w:p>
          <w:p w14:paraId="23D069F9" w14:textId="77777777" w:rsidR="006C4A07" w:rsidRPr="005F311F" w:rsidRDefault="006C4A07" w:rsidP="00312574">
            <w:pPr>
              <w:rPr>
                <w:rFonts w:ascii="Verdana" w:hAnsi="Verdana"/>
                <w:color w:val="000000" w:themeColor="text1"/>
                <w:sz w:val="20"/>
                <w:szCs w:val="20"/>
              </w:rPr>
            </w:pPr>
          </w:p>
          <w:p w14:paraId="0D7E3693" w14:textId="612043AC" w:rsidR="006C4A07" w:rsidRPr="005F311F" w:rsidRDefault="006C4A07" w:rsidP="00312574">
            <w:pPr>
              <w:rPr>
                <w:rFonts w:ascii="Verdana" w:hAnsi="Verdana"/>
                <w:b/>
                <w:color w:val="00B050"/>
                <w:sz w:val="20"/>
                <w:szCs w:val="20"/>
              </w:rPr>
            </w:pPr>
            <w:r w:rsidRPr="005F311F">
              <w:rPr>
                <w:rFonts w:ascii="Verdana" w:hAnsi="Verdana"/>
                <w:color w:val="000000" w:themeColor="text1"/>
                <w:sz w:val="20"/>
                <w:szCs w:val="20"/>
              </w:rPr>
              <w:t xml:space="preserve">Tilbagekøbsprisen er inkl. fuld betalt registreringsafgift og moms.  </w:t>
            </w:r>
          </w:p>
          <w:p w14:paraId="3E0052F6" w14:textId="77777777" w:rsidR="006C4A07" w:rsidRPr="005F311F" w:rsidRDefault="006C4A07" w:rsidP="00312574">
            <w:pPr>
              <w:rPr>
                <w:rFonts w:ascii="Verdana" w:hAnsi="Verdana"/>
                <w:color w:val="000000" w:themeColor="text1"/>
                <w:sz w:val="20"/>
                <w:szCs w:val="20"/>
              </w:rPr>
            </w:pPr>
          </w:p>
          <w:p w14:paraId="2D7B6BA1" w14:textId="52591671"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Det er frivilligt for Ordregiver på den enkelte bil, at vælge om der skal gøres brug af tilbagekøbsaftalen. Såfremt denne skal udnyttes, meddeles dette af Ordregiver senest 6 mdr. før forventet udskiftning (4</w:t>
            </w:r>
            <w:r w:rsidR="002457BF">
              <w:rPr>
                <w:rFonts w:ascii="Verdana" w:hAnsi="Verdana"/>
                <w:color w:val="000000" w:themeColor="text1"/>
                <w:sz w:val="20"/>
                <w:szCs w:val="20"/>
              </w:rPr>
              <w:t>8 måneder</w:t>
            </w:r>
            <w:r w:rsidRPr="005F311F">
              <w:rPr>
                <w:rFonts w:ascii="Verdana" w:hAnsi="Verdana"/>
                <w:color w:val="000000" w:themeColor="text1"/>
                <w:sz w:val="20"/>
                <w:szCs w:val="20"/>
              </w:rPr>
              <w:t xml:space="preserve"> for person</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 og </w:t>
            </w:r>
            <w:r w:rsidR="002457BF">
              <w:rPr>
                <w:rFonts w:ascii="Verdana" w:hAnsi="Verdana"/>
                <w:color w:val="000000" w:themeColor="text1"/>
                <w:sz w:val="20"/>
                <w:szCs w:val="20"/>
              </w:rPr>
              <w:t>72 måneder</w:t>
            </w:r>
            <w:r w:rsidRPr="005F311F">
              <w:rPr>
                <w:rFonts w:ascii="Verdana" w:hAnsi="Verdana"/>
                <w:color w:val="000000" w:themeColor="text1"/>
                <w:sz w:val="20"/>
                <w:szCs w:val="20"/>
              </w:rPr>
              <w:t xml:space="preserve"> for vare</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 </w:t>
            </w:r>
          </w:p>
          <w:p w14:paraId="72DCC52B" w14:textId="77777777" w:rsidR="006C4A07" w:rsidRPr="005F311F" w:rsidRDefault="006C4A07" w:rsidP="00312574">
            <w:pPr>
              <w:rPr>
                <w:rFonts w:ascii="Verdana" w:hAnsi="Verdana"/>
                <w:color w:val="000000" w:themeColor="text1"/>
                <w:sz w:val="20"/>
                <w:szCs w:val="20"/>
              </w:rPr>
            </w:pPr>
          </w:p>
          <w:p w14:paraId="1A84FFFB" w14:textId="7693E712" w:rsidR="006C4A07"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Desuden forbeholder Ordregiver sig retten til at afhænde </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ne til anden side, såfremt </w:t>
            </w:r>
            <w:r w:rsidR="004F5ABE">
              <w:rPr>
                <w:rFonts w:ascii="Verdana" w:hAnsi="Verdana"/>
                <w:color w:val="000000" w:themeColor="text1"/>
                <w:sz w:val="20"/>
                <w:szCs w:val="20"/>
              </w:rPr>
              <w:t>biler</w:t>
            </w:r>
            <w:r w:rsidRPr="005F311F">
              <w:rPr>
                <w:rFonts w:ascii="Verdana" w:hAnsi="Verdana"/>
                <w:color w:val="000000" w:themeColor="text1"/>
                <w:sz w:val="20"/>
                <w:szCs w:val="20"/>
              </w:rPr>
              <w:t>ne ved udløb af aftaleperioden i forhold til Bilag 9 er skadet for mere end 15% af restværdien. Vurderingen foretages af Ordregiver og Tilbudsgiver i forening.</w:t>
            </w:r>
          </w:p>
          <w:p w14:paraId="3EBEC82A" w14:textId="77777777" w:rsidR="002457BF" w:rsidRPr="005F311F" w:rsidRDefault="002457BF" w:rsidP="00312574">
            <w:pPr>
              <w:rPr>
                <w:rFonts w:ascii="Verdana" w:hAnsi="Verdana"/>
                <w:color w:val="000000" w:themeColor="text1"/>
                <w:sz w:val="20"/>
                <w:szCs w:val="20"/>
              </w:rPr>
            </w:pPr>
          </w:p>
          <w:p w14:paraId="7B5CEF4F" w14:textId="77777777" w:rsidR="006C4A07" w:rsidRPr="005F311F" w:rsidRDefault="006C4A07" w:rsidP="00312574">
            <w:pPr>
              <w:rPr>
                <w:rFonts w:ascii="Verdana" w:hAnsi="Verdana"/>
                <w:sz w:val="20"/>
                <w:szCs w:val="20"/>
              </w:rPr>
            </w:pPr>
            <w:r w:rsidRPr="005F311F">
              <w:rPr>
                <w:rFonts w:ascii="Verdana" w:hAnsi="Verdana"/>
                <w:sz w:val="20"/>
                <w:szCs w:val="20"/>
              </w:rPr>
              <w:t xml:space="preserve">I tilfælde af uoverensstemmelse i vurderingen af nedenstående finder Ordregiver en uvildig person til vurdering af uoverensstemmelsen efter aftale med Kontrakthaver. Udgiften deles ligeligt blandt Kontrakthaver og Ordregiver. </w:t>
            </w:r>
          </w:p>
          <w:p w14:paraId="3755B391" w14:textId="77777777" w:rsidR="006C4A07" w:rsidRPr="005F311F" w:rsidRDefault="006C4A07" w:rsidP="00312574">
            <w:pPr>
              <w:rPr>
                <w:rFonts w:ascii="Verdana" w:hAnsi="Verdana"/>
                <w:color w:val="000000" w:themeColor="text1"/>
                <w:sz w:val="20"/>
                <w:szCs w:val="20"/>
              </w:rPr>
            </w:pPr>
          </w:p>
          <w:p w14:paraId="6DD6A3E8" w14:textId="77777777" w:rsidR="006C4A07" w:rsidRPr="005F311F" w:rsidRDefault="006C4A07" w:rsidP="00312574">
            <w:pPr>
              <w:rPr>
                <w:rFonts w:ascii="Verdana" w:hAnsi="Verdana"/>
                <w:color w:val="000000" w:themeColor="text1"/>
                <w:sz w:val="20"/>
                <w:szCs w:val="20"/>
              </w:rPr>
            </w:pPr>
          </w:p>
          <w:p w14:paraId="5E5ADA24" w14:textId="77777777" w:rsidR="006C4A07" w:rsidRPr="005F311F" w:rsidRDefault="006C4A07" w:rsidP="00312574">
            <w:pPr>
              <w:rPr>
                <w:rFonts w:ascii="Verdana" w:hAnsi="Verdana"/>
                <w:color w:val="000000" w:themeColor="text1"/>
                <w:sz w:val="20"/>
                <w:szCs w:val="20"/>
              </w:rPr>
            </w:pPr>
            <w:r w:rsidRPr="005F311F">
              <w:rPr>
                <w:rFonts w:ascii="Verdana" w:hAnsi="Verdana" w:cs="Calibri"/>
                <w:bCs/>
                <w:color w:val="000000" w:themeColor="text1"/>
                <w:sz w:val="20"/>
                <w:szCs w:val="20"/>
              </w:rPr>
              <w:t>Tilbagekøbsaftalen gælder alene, hvis service og vedligeholdelse er overholdt i henhold til fabrikantens forskrifter.</w:t>
            </w:r>
          </w:p>
        </w:tc>
      </w:tr>
      <w:tr w:rsidR="006C4A07" w:rsidRPr="005F311F" w14:paraId="2610181F" w14:textId="77777777" w:rsidTr="00312574">
        <w:tc>
          <w:tcPr>
            <w:tcW w:w="3400" w:type="dxa"/>
            <w:tcBorders>
              <w:top w:val="single" w:sz="4" w:space="0" w:color="auto"/>
              <w:left w:val="single" w:sz="4" w:space="0" w:color="auto"/>
              <w:bottom w:val="single" w:sz="4" w:space="0" w:color="auto"/>
              <w:right w:val="single" w:sz="4" w:space="0" w:color="auto"/>
            </w:tcBorders>
          </w:tcPr>
          <w:p w14:paraId="74123BA0"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Tilbageleveringsstand</w:t>
            </w:r>
          </w:p>
        </w:tc>
        <w:tc>
          <w:tcPr>
            <w:tcW w:w="6228" w:type="dxa"/>
            <w:tcBorders>
              <w:top w:val="single" w:sz="4" w:space="0" w:color="auto"/>
              <w:left w:val="single" w:sz="4" w:space="0" w:color="auto"/>
              <w:bottom w:val="single" w:sz="4" w:space="0" w:color="auto"/>
              <w:right w:val="single" w:sz="4" w:space="0" w:color="auto"/>
            </w:tcBorders>
          </w:tcPr>
          <w:p w14:paraId="7A866E92" w14:textId="5DB4E538"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Bilag </w:t>
            </w:r>
            <w:r w:rsidR="002457BF">
              <w:rPr>
                <w:rFonts w:ascii="Verdana" w:hAnsi="Verdana"/>
                <w:color w:val="000000" w:themeColor="text1"/>
                <w:sz w:val="20"/>
                <w:szCs w:val="20"/>
              </w:rPr>
              <w:t>X</w:t>
            </w:r>
            <w:r w:rsidRPr="005F311F">
              <w:rPr>
                <w:rFonts w:ascii="Verdana" w:hAnsi="Verdana"/>
                <w:color w:val="000000" w:themeColor="text1"/>
                <w:sz w:val="20"/>
                <w:szCs w:val="20"/>
              </w:rPr>
              <w:t xml:space="preserve"> beskriver detaljeret, hvilken stand </w:t>
            </w:r>
            <w:r w:rsidR="004F5ABE">
              <w:rPr>
                <w:rFonts w:ascii="Verdana" w:hAnsi="Verdana"/>
                <w:color w:val="000000" w:themeColor="text1"/>
                <w:sz w:val="20"/>
                <w:szCs w:val="20"/>
              </w:rPr>
              <w:t>biler</w:t>
            </w:r>
            <w:r w:rsidRPr="005F311F">
              <w:rPr>
                <w:rFonts w:ascii="Verdana" w:hAnsi="Verdana"/>
                <w:color w:val="000000" w:themeColor="text1"/>
                <w:sz w:val="20"/>
                <w:szCs w:val="20"/>
              </w:rPr>
              <w:t>ne kan forventes i ved tilbageleveringen.</w:t>
            </w:r>
          </w:p>
          <w:p w14:paraId="124CC436" w14:textId="77777777" w:rsidR="006C4A07" w:rsidRPr="005F311F" w:rsidRDefault="006C4A07" w:rsidP="00312574">
            <w:pPr>
              <w:rPr>
                <w:rFonts w:ascii="Verdana" w:hAnsi="Verdana"/>
                <w:color w:val="000000" w:themeColor="text1"/>
                <w:sz w:val="20"/>
                <w:szCs w:val="20"/>
              </w:rPr>
            </w:pPr>
          </w:p>
        </w:tc>
      </w:tr>
    </w:tbl>
    <w:p w14:paraId="527A2232" w14:textId="77777777" w:rsidR="006C4A07" w:rsidRPr="005F311F" w:rsidRDefault="006C4A07" w:rsidP="006C4A0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6228"/>
      </w:tblGrid>
      <w:tr w:rsidR="006C4A07" w:rsidRPr="005F311F" w14:paraId="310B6C2D" w14:textId="77777777" w:rsidTr="00312574">
        <w:tc>
          <w:tcPr>
            <w:tcW w:w="3400" w:type="dxa"/>
          </w:tcPr>
          <w:p w14:paraId="327EB633"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Service- og vedligeholdelsesaftale (Kontrakthaver skal notere i servicebogen efter hver service)</w:t>
            </w:r>
          </w:p>
        </w:tc>
        <w:tc>
          <w:tcPr>
            <w:tcW w:w="6228" w:type="dxa"/>
          </w:tcPr>
          <w:p w14:paraId="42209ACB" w14:textId="0FB118AA" w:rsidR="006C4A07" w:rsidRPr="005F311F" w:rsidRDefault="006C4A07" w:rsidP="00312574">
            <w:pPr>
              <w:rPr>
                <w:rFonts w:ascii="Verdana" w:hAnsi="Verdana"/>
                <w:sz w:val="20"/>
                <w:szCs w:val="20"/>
              </w:rPr>
            </w:pPr>
            <w:r w:rsidRPr="005F311F">
              <w:rPr>
                <w:rFonts w:ascii="Verdana" w:hAnsi="Verdana"/>
                <w:color w:val="000000" w:themeColor="text1"/>
                <w:sz w:val="20"/>
                <w:szCs w:val="20"/>
              </w:rPr>
              <w:t xml:space="preserve">Den oplyste servicepris pr. måned ekskl. moms </w:t>
            </w:r>
            <w:r w:rsidRPr="005F311F">
              <w:rPr>
                <w:rFonts w:ascii="Verdana" w:hAnsi="Verdana"/>
                <w:sz w:val="20"/>
                <w:szCs w:val="20"/>
              </w:rPr>
              <w:t>kan reguleres j</w:t>
            </w:r>
            <w:r w:rsidRPr="002457BF">
              <w:rPr>
                <w:rFonts w:ascii="Verdana" w:hAnsi="Verdana"/>
                <w:sz w:val="20"/>
                <w:szCs w:val="20"/>
              </w:rPr>
              <w:t>f</w:t>
            </w:r>
            <w:r w:rsidR="002457BF" w:rsidRPr="002457BF">
              <w:rPr>
                <w:rFonts w:ascii="Verdana" w:hAnsi="Verdana"/>
                <w:sz w:val="20"/>
                <w:szCs w:val="20"/>
              </w:rPr>
              <w:t>. § 6</w:t>
            </w:r>
            <w:r w:rsidRPr="005F311F">
              <w:rPr>
                <w:rFonts w:ascii="Verdana" w:hAnsi="Verdana"/>
                <w:sz w:val="20"/>
                <w:szCs w:val="20"/>
              </w:rPr>
              <w:t xml:space="preserve"> i rammeaftalen. </w:t>
            </w:r>
          </w:p>
          <w:p w14:paraId="77DF3688"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Service- og vedligeholdelses-aftalen skal omfatte følgende:</w:t>
            </w:r>
          </w:p>
          <w:p w14:paraId="493C08F9" w14:textId="77777777" w:rsidR="006C4A07" w:rsidRPr="005F311F" w:rsidRDefault="006C4A07" w:rsidP="00312574">
            <w:pPr>
              <w:rPr>
                <w:rFonts w:ascii="Verdana" w:hAnsi="Verdana"/>
                <w:color w:val="000000" w:themeColor="text1"/>
                <w:sz w:val="20"/>
                <w:szCs w:val="20"/>
              </w:rPr>
            </w:pPr>
          </w:p>
          <w:p w14:paraId="1F31252E" w14:textId="77777777"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Fuld service iflg. fabrikantens forskrifter</w:t>
            </w:r>
          </w:p>
          <w:p w14:paraId="3B6C1EB1" w14:textId="77777777"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lastRenderedPageBreak/>
              <w:t>Reparation og vedligeholdelse af køretøj og udstyr monteret ved levering (undtaget skader)</w:t>
            </w:r>
          </w:p>
          <w:p w14:paraId="3DE242FE" w14:textId="1361627E"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Dækaftale med sommer- / vinterdæk inkl. udskiftning ved slidtage, 2 årlige ombytninger samt mulighed for opbevaring</w:t>
            </w:r>
            <w:r w:rsidR="00AC7581">
              <w:rPr>
                <w:rFonts w:ascii="Verdana" w:hAnsi="Verdana"/>
                <w:color w:val="000000"/>
                <w:sz w:val="20"/>
                <w:szCs w:val="20"/>
              </w:rPr>
              <w:t>.</w:t>
            </w:r>
          </w:p>
          <w:p w14:paraId="2C30EA2F" w14:textId="77777777" w:rsidR="006C4A07" w:rsidRPr="005F311F" w:rsidRDefault="006C4A07" w:rsidP="00A832DE">
            <w:pPr>
              <w:pStyle w:val="Listeafsnit"/>
              <w:numPr>
                <w:ilvl w:val="0"/>
                <w:numId w:val="9"/>
              </w:numPr>
              <w:rPr>
                <w:rStyle w:val="Kommentarhenvisning"/>
                <w:rFonts w:ascii="Verdana" w:hAnsi="Verdana"/>
                <w:sz w:val="20"/>
                <w:szCs w:val="20"/>
              </w:rPr>
            </w:pPr>
            <w:r w:rsidRPr="005F311F">
              <w:rPr>
                <w:rFonts w:ascii="Verdana" w:hAnsi="Verdana"/>
                <w:color w:val="000000"/>
                <w:sz w:val="20"/>
                <w:szCs w:val="20"/>
              </w:rPr>
              <w:t>Lånebil/lånebil i forbindelse med service/vedligehold/skader. Bilen skal være af samme type/størrelse og monteret med vinterhjul i vinterhalvåret fra november til april, medmindre andet aftales.</w:t>
            </w:r>
            <w:r w:rsidRPr="005F311F">
              <w:rPr>
                <w:rStyle w:val="Kommentarhenvisning"/>
                <w:rFonts w:ascii="Verdana" w:hAnsi="Verdana"/>
                <w:sz w:val="20"/>
                <w:szCs w:val="20"/>
              </w:rPr>
              <w:t xml:space="preserve"> Det er alene grundbilen der skal stilles til rådighed som lånebil.</w:t>
            </w:r>
          </w:p>
          <w:p w14:paraId="6B94D3BB" w14:textId="77777777" w:rsidR="006C4A07" w:rsidRPr="005F311F" w:rsidRDefault="006C4A07" w:rsidP="00A832DE">
            <w:pPr>
              <w:pStyle w:val="Listeafsnit"/>
              <w:numPr>
                <w:ilvl w:val="0"/>
                <w:numId w:val="9"/>
              </w:numPr>
              <w:rPr>
                <w:rFonts w:ascii="Verdana" w:hAnsi="Verdana"/>
                <w:sz w:val="20"/>
                <w:szCs w:val="20"/>
              </w:rPr>
            </w:pPr>
            <w:r w:rsidRPr="005F311F">
              <w:rPr>
                <w:rFonts w:ascii="Verdana" w:hAnsi="Verdana"/>
                <w:sz w:val="20"/>
                <w:szCs w:val="20"/>
              </w:rPr>
              <w:t>Selvrisiko ved skader på lånebil er max 5.000 kr.</w:t>
            </w:r>
          </w:p>
          <w:p w14:paraId="478B91C9" w14:textId="0FB71084"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Evt. merudgifter til øget servicefrekvens etc. som følge af DPF drift i kommunen ved diesel</w:t>
            </w:r>
            <w:r w:rsidR="004F5ABE">
              <w:rPr>
                <w:rFonts w:ascii="Verdana" w:hAnsi="Verdana"/>
                <w:color w:val="000000"/>
                <w:sz w:val="20"/>
                <w:szCs w:val="20"/>
              </w:rPr>
              <w:t>biler</w:t>
            </w:r>
          </w:p>
          <w:p w14:paraId="5064B8BD" w14:textId="77777777"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Hente/bringe service ved service/vedligehold/skader</w:t>
            </w:r>
          </w:p>
          <w:p w14:paraId="43101A01" w14:textId="77777777"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Hente/bringe service ved ombytning af sommer/vinterhjul</w:t>
            </w:r>
          </w:p>
          <w:p w14:paraId="5BC26F0E" w14:textId="77777777" w:rsidR="006C4A07" w:rsidRPr="005F311F" w:rsidRDefault="006C4A07" w:rsidP="00A832DE">
            <w:pPr>
              <w:pStyle w:val="Listeafsnit"/>
              <w:numPr>
                <w:ilvl w:val="0"/>
                <w:numId w:val="9"/>
              </w:numPr>
              <w:rPr>
                <w:rFonts w:ascii="Verdana" w:hAnsi="Verdana"/>
                <w:sz w:val="20"/>
                <w:szCs w:val="20"/>
              </w:rPr>
            </w:pPr>
            <w:r w:rsidRPr="005F311F">
              <w:rPr>
                <w:rFonts w:ascii="Verdana" w:hAnsi="Verdana"/>
                <w:sz w:val="20"/>
                <w:szCs w:val="20"/>
              </w:rPr>
              <w:t>Ventetid på service må være på max. 2 dage fra bestilling til første ledige tid hos værkstedet. Ordregiver forpligter sig til maksimalt at overkøre bilen 1.000 km. fra servicelampen i bilen blinker.</w:t>
            </w:r>
          </w:p>
          <w:p w14:paraId="110F3C4C" w14:textId="77777777" w:rsidR="006C4A07" w:rsidRPr="005F311F" w:rsidRDefault="006C4A07" w:rsidP="00A832DE">
            <w:pPr>
              <w:pStyle w:val="Listeafsnit"/>
              <w:numPr>
                <w:ilvl w:val="0"/>
                <w:numId w:val="9"/>
              </w:numPr>
              <w:rPr>
                <w:rFonts w:ascii="Verdana" w:hAnsi="Verdana"/>
                <w:sz w:val="20"/>
                <w:szCs w:val="20"/>
              </w:rPr>
            </w:pPr>
            <w:r w:rsidRPr="005F311F">
              <w:rPr>
                <w:rFonts w:ascii="Verdana" w:hAnsi="Verdana"/>
                <w:sz w:val="20"/>
                <w:szCs w:val="20"/>
              </w:rPr>
              <w:t>På hverdage mellem kl. 7 og 16 må der maksimalt gå 4 timer fra skaden er meldt til ordregiver har fået en lånebil stillet til rådighed. Ved skade uden for dette tidsrum skal lånebil stilles til rådighed senest 4 timer efter først kommende hverdag kl. 7, dvs. kl. 11:00 førstkommende hverdag.</w:t>
            </w:r>
          </w:p>
          <w:p w14:paraId="1088EE1A" w14:textId="77777777"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 xml:space="preserve">Senest 48 timer efter skade er meldt </w:t>
            </w:r>
            <w:r w:rsidRPr="005F311F">
              <w:rPr>
                <w:rFonts w:ascii="Verdana" w:hAnsi="Verdana"/>
                <w:b/>
                <w:color w:val="000000"/>
                <w:sz w:val="20"/>
                <w:szCs w:val="20"/>
              </w:rPr>
              <w:t xml:space="preserve">påbegyndes </w:t>
            </w:r>
            <w:r w:rsidRPr="005F311F">
              <w:rPr>
                <w:rFonts w:ascii="Verdana" w:hAnsi="Verdana"/>
                <w:color w:val="000000"/>
                <w:sz w:val="20"/>
                <w:szCs w:val="20"/>
              </w:rPr>
              <w:t>reparation og afklaring af skadens omfang.</w:t>
            </w:r>
          </w:p>
          <w:p w14:paraId="702321A7" w14:textId="77777777" w:rsidR="006C4A07" w:rsidRPr="005F311F" w:rsidRDefault="006C4A07" w:rsidP="00A832DE">
            <w:pPr>
              <w:pStyle w:val="Listeafsnit"/>
              <w:numPr>
                <w:ilvl w:val="0"/>
                <w:numId w:val="9"/>
              </w:numPr>
              <w:rPr>
                <w:rFonts w:ascii="Verdana" w:hAnsi="Verdana"/>
                <w:color w:val="000000"/>
                <w:sz w:val="20"/>
                <w:szCs w:val="20"/>
              </w:rPr>
            </w:pPr>
            <w:r w:rsidRPr="005F311F">
              <w:rPr>
                <w:rFonts w:ascii="Verdana" w:hAnsi="Verdana"/>
                <w:color w:val="000000"/>
                <w:sz w:val="20"/>
                <w:szCs w:val="20"/>
              </w:rPr>
              <w:t>Klargøring til syn er ikke omfattet af serviceaftalen.</w:t>
            </w:r>
          </w:p>
          <w:p w14:paraId="3236E8D6" w14:textId="77777777" w:rsidR="006C4A07" w:rsidRPr="005F311F" w:rsidRDefault="006C4A07" w:rsidP="00312574">
            <w:pPr>
              <w:ind w:left="426"/>
              <w:rPr>
                <w:rFonts w:ascii="Verdana" w:hAnsi="Verdana"/>
                <w:color w:val="000000" w:themeColor="text1"/>
                <w:sz w:val="20"/>
                <w:szCs w:val="20"/>
              </w:rPr>
            </w:pPr>
          </w:p>
          <w:p w14:paraId="7F8F38E6" w14:textId="1663837B"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Aftalen tegnes som udnyttelse af </w:t>
            </w:r>
            <w:r w:rsidR="00F0048E">
              <w:rPr>
                <w:rFonts w:ascii="Verdana" w:hAnsi="Verdana"/>
                <w:color w:val="000000" w:themeColor="text1"/>
                <w:sz w:val="20"/>
                <w:szCs w:val="20"/>
              </w:rPr>
              <w:t>tilkøbsydelse</w:t>
            </w:r>
            <w:r w:rsidRPr="005F311F">
              <w:rPr>
                <w:rFonts w:ascii="Verdana" w:hAnsi="Verdana"/>
                <w:color w:val="000000" w:themeColor="text1"/>
                <w:sz w:val="20"/>
                <w:szCs w:val="20"/>
              </w:rPr>
              <w:t xml:space="preserve"> jf. Tilbudsliste</w:t>
            </w:r>
            <w:r w:rsidR="002457BF">
              <w:rPr>
                <w:rFonts w:ascii="Verdana" w:hAnsi="Verdana"/>
                <w:color w:val="000000" w:themeColor="text1"/>
                <w:sz w:val="20"/>
                <w:szCs w:val="20"/>
              </w:rPr>
              <w:t>n.</w:t>
            </w:r>
          </w:p>
          <w:p w14:paraId="3486C39F" w14:textId="77777777" w:rsidR="006C4A07" w:rsidRPr="005F311F" w:rsidRDefault="006C4A07" w:rsidP="00312574">
            <w:pPr>
              <w:ind w:left="426"/>
              <w:rPr>
                <w:rFonts w:ascii="Verdana" w:hAnsi="Verdana"/>
                <w:color w:val="000000" w:themeColor="text1"/>
                <w:sz w:val="20"/>
                <w:szCs w:val="20"/>
              </w:rPr>
            </w:pPr>
          </w:p>
        </w:tc>
      </w:tr>
      <w:tr w:rsidR="006C4A07" w:rsidRPr="005F311F" w14:paraId="36918C51" w14:textId="77777777" w:rsidTr="00312574">
        <w:tc>
          <w:tcPr>
            <w:tcW w:w="3400" w:type="dxa"/>
          </w:tcPr>
          <w:p w14:paraId="1E41C3C8" w14:textId="77777777" w:rsidR="006C4A07" w:rsidRPr="005F311F" w:rsidRDefault="006C4A07" w:rsidP="00312574">
            <w:pPr>
              <w:jc w:val="center"/>
              <w:rPr>
                <w:rFonts w:ascii="Verdana" w:hAnsi="Verdana"/>
                <w:b/>
                <w:color w:val="000000" w:themeColor="text1"/>
                <w:sz w:val="20"/>
                <w:szCs w:val="20"/>
              </w:rPr>
            </w:pPr>
            <w:r w:rsidRPr="005F311F">
              <w:rPr>
                <w:rFonts w:ascii="Verdana" w:hAnsi="Verdana"/>
                <w:b/>
                <w:color w:val="000000" w:themeColor="text1"/>
                <w:sz w:val="20"/>
                <w:szCs w:val="20"/>
              </w:rPr>
              <w:lastRenderedPageBreak/>
              <w:t xml:space="preserve"> Geografisk placering af serviceafdeling/lokation</w:t>
            </w:r>
          </w:p>
        </w:tc>
        <w:tc>
          <w:tcPr>
            <w:tcW w:w="6228" w:type="dxa"/>
          </w:tcPr>
          <w:p w14:paraId="5C00836E" w14:textId="77777777" w:rsidR="006C4A07" w:rsidRPr="005F311F" w:rsidRDefault="006C4A07" w:rsidP="00312574">
            <w:pPr>
              <w:rPr>
                <w:rFonts w:ascii="Verdana" w:hAnsi="Verdana"/>
                <w:color w:val="000000" w:themeColor="text1"/>
                <w:sz w:val="20"/>
                <w:szCs w:val="20"/>
              </w:rPr>
            </w:pPr>
          </w:p>
          <w:p w14:paraId="1ABF0082" w14:textId="2D3249C9"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Tilbudsgiver skal tilbyde en mulighed for service (autoriseret) inden for Ordregives kommune inden første leverance foretages. Dette gælder kun på de segmenter, som den enkelte Tilbudsgiver er blevet tildelt og i det øjeblik der gives en bestilling, hvori Ordregiver ønsker at tegne en service aftale. Er købet uden service er der igen krav om etablering af serviceværksted. Tilbudsgiver skal </w:t>
            </w:r>
            <w:r w:rsidRPr="002457BF">
              <w:rPr>
                <w:rFonts w:ascii="Verdana" w:hAnsi="Verdana"/>
                <w:sz w:val="20"/>
                <w:szCs w:val="20"/>
              </w:rPr>
              <w:t xml:space="preserve">underskrive </w:t>
            </w:r>
            <w:r w:rsidR="002457BF" w:rsidRPr="002457BF">
              <w:rPr>
                <w:rFonts w:ascii="Verdana" w:hAnsi="Verdana"/>
                <w:sz w:val="20"/>
                <w:szCs w:val="20"/>
              </w:rPr>
              <w:t>et bilag</w:t>
            </w:r>
            <w:r w:rsidRPr="002457BF">
              <w:rPr>
                <w:rFonts w:ascii="Verdana" w:hAnsi="Verdana"/>
                <w:sz w:val="20"/>
                <w:szCs w:val="20"/>
              </w:rPr>
              <w:t xml:space="preserve">, som er </w:t>
            </w:r>
            <w:r w:rsidRPr="002457BF">
              <w:rPr>
                <w:rFonts w:ascii="Verdana" w:hAnsi="Verdana"/>
                <w:color w:val="000000" w:themeColor="text1"/>
                <w:sz w:val="20"/>
                <w:szCs w:val="20"/>
              </w:rPr>
              <w:t>en erklæring på, at Tilbudsgiver</w:t>
            </w:r>
            <w:r w:rsidRPr="005F311F">
              <w:rPr>
                <w:rFonts w:ascii="Verdana" w:hAnsi="Verdana"/>
                <w:color w:val="000000" w:themeColor="text1"/>
                <w:sz w:val="20"/>
                <w:szCs w:val="20"/>
              </w:rPr>
              <w:t xml:space="preserve"> enten allerede er etableret i ovennævnte kommuner eller vil etablere sig inden første leverance i den pågældende kommune. </w:t>
            </w:r>
          </w:p>
          <w:p w14:paraId="2C834422" w14:textId="77777777" w:rsidR="006C4A07" w:rsidRPr="005F311F" w:rsidRDefault="006C4A07" w:rsidP="00312574">
            <w:pPr>
              <w:rPr>
                <w:rFonts w:ascii="Verdana" w:hAnsi="Verdana"/>
                <w:color w:val="000000" w:themeColor="text1"/>
                <w:sz w:val="20"/>
                <w:szCs w:val="20"/>
              </w:rPr>
            </w:pPr>
          </w:p>
          <w:p w14:paraId="42D99C13"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Tilbudsgiver skal være etableret eller vil etablere sig inden for de nedenfor angivne kilometer i de respektive kommuner inden første leverance foretages i den pågældende kommune:</w:t>
            </w:r>
          </w:p>
          <w:p w14:paraId="314568EF" w14:textId="4FF41092" w:rsidR="006C4A07" w:rsidRPr="005F311F" w:rsidRDefault="006C4A07" w:rsidP="00312574">
            <w:pPr>
              <w:rPr>
                <w:rFonts w:ascii="Verdana" w:hAnsi="Verdana"/>
                <w:color w:val="000000" w:themeColor="text1"/>
                <w:sz w:val="20"/>
                <w:szCs w:val="20"/>
              </w:rPr>
            </w:pPr>
            <w:r w:rsidRPr="005F311F">
              <w:rPr>
                <w:rFonts w:ascii="Verdana" w:hAnsi="Verdana"/>
                <w:b/>
                <w:color w:val="000000" w:themeColor="text1"/>
                <w:sz w:val="20"/>
                <w:szCs w:val="20"/>
              </w:rPr>
              <w:t>Herning Kommune:</w:t>
            </w:r>
            <w:r w:rsidRPr="005F311F">
              <w:rPr>
                <w:rFonts w:ascii="Verdana" w:hAnsi="Verdana"/>
                <w:color w:val="000000" w:themeColor="text1"/>
                <w:sz w:val="20"/>
                <w:szCs w:val="20"/>
              </w:rPr>
              <w:t xml:space="preserve"> Etableres eller er etableret inden for en radius af </w:t>
            </w:r>
            <w:r w:rsidR="002457BF">
              <w:rPr>
                <w:rFonts w:ascii="Verdana" w:hAnsi="Verdana"/>
                <w:color w:val="000000" w:themeColor="text1"/>
                <w:sz w:val="20"/>
                <w:szCs w:val="20"/>
              </w:rPr>
              <w:t>30</w:t>
            </w:r>
            <w:r w:rsidRPr="005F311F">
              <w:rPr>
                <w:rFonts w:ascii="Verdana" w:hAnsi="Verdana"/>
                <w:color w:val="000000" w:themeColor="text1"/>
                <w:sz w:val="20"/>
                <w:szCs w:val="20"/>
              </w:rPr>
              <w:t xml:space="preserve"> km målt jf. Krak fra Torvet 5, 7400 Herning. </w:t>
            </w:r>
          </w:p>
          <w:p w14:paraId="4ED75F1B" w14:textId="77777777" w:rsidR="006C4A07" w:rsidRPr="005F311F" w:rsidRDefault="006C4A07" w:rsidP="00312574">
            <w:pPr>
              <w:rPr>
                <w:rFonts w:ascii="Verdana" w:hAnsi="Verdana"/>
                <w:color w:val="000000" w:themeColor="text1"/>
                <w:sz w:val="20"/>
                <w:szCs w:val="20"/>
              </w:rPr>
            </w:pPr>
          </w:p>
          <w:p w14:paraId="3768772F" w14:textId="63834E1A" w:rsidR="006C4A07" w:rsidRPr="005F311F" w:rsidRDefault="006C4A07" w:rsidP="00312574">
            <w:pPr>
              <w:rPr>
                <w:rFonts w:ascii="Verdana" w:hAnsi="Verdana"/>
                <w:color w:val="000000" w:themeColor="text1"/>
                <w:sz w:val="20"/>
                <w:szCs w:val="20"/>
              </w:rPr>
            </w:pPr>
            <w:r w:rsidRPr="005F311F">
              <w:rPr>
                <w:rFonts w:ascii="Verdana" w:hAnsi="Verdana"/>
                <w:b/>
                <w:color w:val="000000" w:themeColor="text1"/>
                <w:sz w:val="20"/>
                <w:szCs w:val="20"/>
              </w:rPr>
              <w:t xml:space="preserve">Esbjerg Kommune: </w:t>
            </w:r>
            <w:r w:rsidRPr="005F311F">
              <w:rPr>
                <w:rFonts w:ascii="Verdana" w:hAnsi="Verdana"/>
                <w:color w:val="000000" w:themeColor="text1"/>
                <w:sz w:val="20"/>
                <w:szCs w:val="20"/>
              </w:rPr>
              <w:t xml:space="preserve">Etableres eller er etableret inden for en radius af </w:t>
            </w:r>
            <w:r w:rsidR="002457BF">
              <w:rPr>
                <w:rFonts w:ascii="Verdana" w:hAnsi="Verdana"/>
                <w:color w:val="000000" w:themeColor="text1"/>
                <w:sz w:val="20"/>
                <w:szCs w:val="20"/>
              </w:rPr>
              <w:t>30</w:t>
            </w:r>
            <w:r w:rsidRPr="005F311F">
              <w:rPr>
                <w:rFonts w:ascii="Verdana" w:hAnsi="Verdana"/>
                <w:color w:val="000000" w:themeColor="text1"/>
                <w:sz w:val="20"/>
                <w:szCs w:val="20"/>
              </w:rPr>
              <w:t xml:space="preserve"> km målt jf. Krak fra Torvegade 74, 6700 Esbjerg.</w:t>
            </w:r>
          </w:p>
          <w:p w14:paraId="3DB120E3" w14:textId="77777777" w:rsidR="006C4A07" w:rsidRPr="005F311F" w:rsidRDefault="006C4A07" w:rsidP="00312574">
            <w:pPr>
              <w:rPr>
                <w:rFonts w:ascii="Verdana" w:hAnsi="Verdana"/>
                <w:color w:val="000000" w:themeColor="text1"/>
                <w:sz w:val="20"/>
                <w:szCs w:val="20"/>
              </w:rPr>
            </w:pPr>
          </w:p>
          <w:p w14:paraId="4F4783FF" w14:textId="643E42F4" w:rsidR="006C4A07" w:rsidRPr="005F311F" w:rsidRDefault="006C4A07" w:rsidP="00312574">
            <w:pPr>
              <w:rPr>
                <w:rFonts w:ascii="Verdana" w:hAnsi="Verdana"/>
                <w:color w:val="000000" w:themeColor="text1"/>
                <w:sz w:val="20"/>
                <w:szCs w:val="20"/>
              </w:rPr>
            </w:pPr>
            <w:r w:rsidRPr="005F311F">
              <w:rPr>
                <w:rFonts w:ascii="Verdana" w:hAnsi="Verdana"/>
                <w:b/>
                <w:color w:val="000000" w:themeColor="text1"/>
                <w:sz w:val="20"/>
                <w:szCs w:val="20"/>
              </w:rPr>
              <w:t xml:space="preserve">Fredericia Kommune: </w:t>
            </w:r>
            <w:r w:rsidRPr="005F311F">
              <w:rPr>
                <w:rFonts w:ascii="Verdana" w:hAnsi="Verdana"/>
                <w:color w:val="000000" w:themeColor="text1"/>
                <w:sz w:val="20"/>
                <w:szCs w:val="20"/>
              </w:rPr>
              <w:t xml:space="preserve">Etableres eller er etableret inden for en radius af </w:t>
            </w:r>
            <w:r w:rsidR="002457BF">
              <w:rPr>
                <w:rFonts w:ascii="Verdana" w:hAnsi="Verdana"/>
                <w:color w:val="000000" w:themeColor="text1"/>
                <w:sz w:val="20"/>
                <w:szCs w:val="20"/>
              </w:rPr>
              <w:t>30</w:t>
            </w:r>
            <w:r w:rsidRPr="005F311F">
              <w:rPr>
                <w:rFonts w:ascii="Verdana" w:hAnsi="Verdana"/>
                <w:color w:val="000000" w:themeColor="text1"/>
                <w:sz w:val="20"/>
                <w:szCs w:val="20"/>
              </w:rPr>
              <w:t xml:space="preserve"> km målt jf. Krak fra Gothersgade 20, 7000 Fredericia.</w:t>
            </w:r>
          </w:p>
          <w:p w14:paraId="059FBE2F" w14:textId="77777777" w:rsidR="006C4A07" w:rsidRPr="005F311F" w:rsidRDefault="006C4A07" w:rsidP="00312574">
            <w:pPr>
              <w:rPr>
                <w:rFonts w:ascii="Verdana" w:hAnsi="Verdana"/>
                <w:color w:val="000000" w:themeColor="text1"/>
                <w:sz w:val="20"/>
                <w:szCs w:val="20"/>
              </w:rPr>
            </w:pPr>
          </w:p>
          <w:p w14:paraId="5C4FBDCE" w14:textId="375B713E" w:rsidR="006C4A07" w:rsidRPr="005F311F" w:rsidRDefault="006C4A07" w:rsidP="00312574">
            <w:pPr>
              <w:rPr>
                <w:rFonts w:ascii="Verdana" w:hAnsi="Verdana"/>
                <w:color w:val="000000" w:themeColor="text1"/>
                <w:sz w:val="20"/>
                <w:szCs w:val="20"/>
              </w:rPr>
            </w:pPr>
            <w:r w:rsidRPr="005F311F">
              <w:rPr>
                <w:rFonts w:ascii="Verdana" w:hAnsi="Verdana"/>
                <w:b/>
                <w:color w:val="000000" w:themeColor="text1"/>
                <w:sz w:val="20"/>
                <w:szCs w:val="20"/>
              </w:rPr>
              <w:t xml:space="preserve">Ikast-Brande Kommune: </w:t>
            </w:r>
            <w:r w:rsidRPr="005F311F">
              <w:rPr>
                <w:rFonts w:ascii="Verdana" w:hAnsi="Verdana"/>
                <w:color w:val="000000" w:themeColor="text1"/>
                <w:sz w:val="20"/>
                <w:szCs w:val="20"/>
              </w:rPr>
              <w:t xml:space="preserve">Etableres eller er etableret inden for en radius af </w:t>
            </w:r>
            <w:r w:rsidR="002457BF">
              <w:rPr>
                <w:rFonts w:ascii="Verdana" w:hAnsi="Verdana"/>
                <w:color w:val="000000" w:themeColor="text1"/>
                <w:sz w:val="20"/>
                <w:szCs w:val="20"/>
              </w:rPr>
              <w:t>30</w:t>
            </w:r>
            <w:r w:rsidRPr="005F311F">
              <w:rPr>
                <w:rFonts w:ascii="Verdana" w:hAnsi="Verdana"/>
                <w:color w:val="000000" w:themeColor="text1"/>
                <w:sz w:val="20"/>
                <w:szCs w:val="20"/>
              </w:rPr>
              <w:t xml:space="preserve"> km målt jf. Krak fra Rådhusstrædet 6, 7430 Ikast-Brande. </w:t>
            </w:r>
          </w:p>
          <w:p w14:paraId="7A317288" w14:textId="77777777" w:rsidR="006C4A07" w:rsidRPr="005F311F" w:rsidRDefault="006C4A07" w:rsidP="00312574">
            <w:pPr>
              <w:rPr>
                <w:rFonts w:ascii="Verdana" w:hAnsi="Verdana"/>
                <w:color w:val="000000" w:themeColor="text1"/>
                <w:sz w:val="20"/>
                <w:szCs w:val="20"/>
              </w:rPr>
            </w:pPr>
          </w:p>
          <w:p w14:paraId="5603BE6C" w14:textId="5E189A40" w:rsidR="006C4A07" w:rsidRPr="005F311F" w:rsidRDefault="006C4A07" w:rsidP="00312574">
            <w:pPr>
              <w:rPr>
                <w:rFonts w:ascii="Verdana" w:hAnsi="Verdana"/>
                <w:color w:val="000000" w:themeColor="text1"/>
                <w:sz w:val="20"/>
                <w:szCs w:val="20"/>
              </w:rPr>
            </w:pPr>
            <w:r w:rsidRPr="002457BF">
              <w:rPr>
                <w:rFonts w:ascii="Verdana" w:hAnsi="Verdana"/>
                <w:b/>
                <w:color w:val="000000" w:themeColor="text1"/>
                <w:sz w:val="20"/>
                <w:szCs w:val="20"/>
              </w:rPr>
              <w:t>Sønderborg Kommune:</w:t>
            </w:r>
            <w:r w:rsidRPr="002457BF">
              <w:rPr>
                <w:rFonts w:ascii="Verdana" w:hAnsi="Verdana"/>
                <w:color w:val="000000" w:themeColor="text1"/>
                <w:sz w:val="20"/>
                <w:szCs w:val="20"/>
              </w:rPr>
              <w:t xml:space="preserve"> Etableres eller er etableret inde</w:t>
            </w:r>
            <w:r w:rsidR="002457BF" w:rsidRPr="002457BF">
              <w:rPr>
                <w:rFonts w:ascii="Verdana" w:hAnsi="Verdana"/>
                <w:color w:val="000000" w:themeColor="text1"/>
                <w:sz w:val="20"/>
                <w:szCs w:val="20"/>
              </w:rPr>
              <w:t>n</w:t>
            </w:r>
            <w:r w:rsidRPr="002457BF">
              <w:rPr>
                <w:rFonts w:ascii="Verdana" w:hAnsi="Verdana"/>
                <w:color w:val="000000" w:themeColor="text1"/>
                <w:sz w:val="20"/>
                <w:szCs w:val="20"/>
              </w:rPr>
              <w:t xml:space="preserve"> for en radius af </w:t>
            </w:r>
            <w:r w:rsidR="002457BF" w:rsidRPr="002457BF">
              <w:rPr>
                <w:rFonts w:ascii="Verdana" w:hAnsi="Verdana"/>
                <w:color w:val="000000" w:themeColor="text1"/>
                <w:sz w:val="20"/>
                <w:szCs w:val="20"/>
              </w:rPr>
              <w:t>30</w:t>
            </w:r>
            <w:r w:rsidRPr="002457BF">
              <w:rPr>
                <w:rFonts w:ascii="Verdana" w:hAnsi="Verdana"/>
                <w:color w:val="000000" w:themeColor="text1"/>
                <w:sz w:val="20"/>
                <w:szCs w:val="20"/>
              </w:rPr>
              <w:t xml:space="preserve"> km målt jf. Krak fra Rådhustorvet 10, 6400 Sønderborg.</w:t>
            </w:r>
            <w:r w:rsidRPr="005F311F">
              <w:rPr>
                <w:rFonts w:ascii="Verdana" w:hAnsi="Verdana"/>
                <w:color w:val="000000" w:themeColor="text1"/>
                <w:sz w:val="20"/>
                <w:szCs w:val="20"/>
              </w:rPr>
              <w:t xml:space="preserve">  </w:t>
            </w:r>
          </w:p>
          <w:p w14:paraId="68AD082E" w14:textId="77777777" w:rsidR="006C4A07" w:rsidRDefault="006C4A07" w:rsidP="00312574">
            <w:pPr>
              <w:rPr>
                <w:rFonts w:ascii="Verdana" w:hAnsi="Verdana"/>
                <w:color w:val="000000" w:themeColor="text1"/>
                <w:sz w:val="20"/>
                <w:szCs w:val="20"/>
              </w:rPr>
            </w:pPr>
          </w:p>
          <w:p w14:paraId="511FA979"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Tilbudsgiver skal tilbyde hente/bringe service uden beregning og stiller erstatningsbil/lånebil gratis til rådighed ved indgåelse af en serviceaftale. </w:t>
            </w:r>
          </w:p>
          <w:p w14:paraId="46B55BDA" w14:textId="77777777" w:rsidR="006C4A07" w:rsidRPr="005F311F" w:rsidRDefault="006C4A07" w:rsidP="00312574">
            <w:pPr>
              <w:rPr>
                <w:rFonts w:ascii="Verdana" w:hAnsi="Verdana"/>
                <w:color w:val="000000" w:themeColor="text1"/>
                <w:sz w:val="20"/>
                <w:szCs w:val="20"/>
              </w:rPr>
            </w:pPr>
          </w:p>
        </w:tc>
      </w:tr>
      <w:tr w:rsidR="006C4A07" w:rsidRPr="005F311F" w14:paraId="10D1B1FA" w14:textId="77777777" w:rsidTr="00312574">
        <w:tc>
          <w:tcPr>
            <w:tcW w:w="3400" w:type="dxa"/>
          </w:tcPr>
          <w:p w14:paraId="08C0DC44"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lastRenderedPageBreak/>
              <w:t>Opsigelse</w:t>
            </w:r>
          </w:p>
          <w:p w14:paraId="69CED233" w14:textId="77777777" w:rsidR="006C4A07" w:rsidRPr="005F311F" w:rsidRDefault="006C4A07" w:rsidP="00312574">
            <w:pPr>
              <w:rPr>
                <w:rFonts w:ascii="Verdana" w:hAnsi="Verdana"/>
                <w:b/>
                <w:color w:val="000000" w:themeColor="text1"/>
                <w:sz w:val="20"/>
                <w:szCs w:val="20"/>
              </w:rPr>
            </w:pPr>
          </w:p>
        </w:tc>
        <w:tc>
          <w:tcPr>
            <w:tcW w:w="6228" w:type="dxa"/>
          </w:tcPr>
          <w:p w14:paraId="3E62E2E4"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Ordregiver kan frit opsige service-/vedligeholdelsesaftalen med 3 måneders varsel. Såfremt en bil totalskades bortfalder aftalen pr. den 1. i kommende måned for den pågældende bil.</w:t>
            </w:r>
          </w:p>
          <w:p w14:paraId="72A72209" w14:textId="77777777" w:rsidR="006C4A07" w:rsidRPr="005F311F" w:rsidRDefault="006C4A07" w:rsidP="00312574">
            <w:pPr>
              <w:rPr>
                <w:rFonts w:ascii="Verdana" w:hAnsi="Verdana"/>
                <w:color w:val="000000" w:themeColor="text1"/>
                <w:sz w:val="20"/>
                <w:szCs w:val="20"/>
              </w:rPr>
            </w:pPr>
          </w:p>
        </w:tc>
      </w:tr>
      <w:tr w:rsidR="006C4A07" w:rsidRPr="005F311F" w14:paraId="3D19004F" w14:textId="77777777" w:rsidTr="00312574">
        <w:tc>
          <w:tcPr>
            <w:tcW w:w="3400" w:type="dxa"/>
            <w:tcBorders>
              <w:top w:val="single" w:sz="4" w:space="0" w:color="auto"/>
              <w:left w:val="single" w:sz="4" w:space="0" w:color="auto"/>
              <w:bottom w:val="single" w:sz="4" w:space="0" w:color="auto"/>
              <w:right w:val="single" w:sz="4" w:space="0" w:color="auto"/>
            </w:tcBorders>
          </w:tcPr>
          <w:p w14:paraId="57A57D4A"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Brændstof</w:t>
            </w:r>
          </w:p>
        </w:tc>
        <w:tc>
          <w:tcPr>
            <w:tcW w:w="6228" w:type="dxa"/>
            <w:tcBorders>
              <w:top w:val="single" w:sz="4" w:space="0" w:color="auto"/>
              <w:left w:val="single" w:sz="4" w:space="0" w:color="auto"/>
              <w:bottom w:val="single" w:sz="4" w:space="0" w:color="auto"/>
              <w:right w:val="single" w:sz="4" w:space="0" w:color="auto"/>
            </w:tcBorders>
          </w:tcPr>
          <w:p w14:paraId="02C465F0" w14:textId="38D6A8AE"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Hvorvidt Ordregiver ønsker tilbud på benzin- eller dieseldrevne </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 fremgår det af kravspecifikationerne på de respektive segmenter.</w:t>
            </w:r>
          </w:p>
          <w:p w14:paraId="43876ACD" w14:textId="77777777" w:rsidR="006C4A07" w:rsidRPr="005F311F" w:rsidRDefault="006C4A07" w:rsidP="00312574">
            <w:pPr>
              <w:rPr>
                <w:rFonts w:ascii="Verdana" w:hAnsi="Verdana"/>
                <w:color w:val="000000" w:themeColor="text1"/>
                <w:sz w:val="20"/>
                <w:szCs w:val="20"/>
              </w:rPr>
            </w:pPr>
          </w:p>
        </w:tc>
      </w:tr>
      <w:tr w:rsidR="006C4A07" w:rsidRPr="005F311F" w14:paraId="55BDB9BB" w14:textId="77777777" w:rsidTr="00312574">
        <w:tc>
          <w:tcPr>
            <w:tcW w:w="3400" w:type="dxa"/>
            <w:tcBorders>
              <w:top w:val="single" w:sz="4" w:space="0" w:color="auto"/>
              <w:left w:val="single" w:sz="4" w:space="0" w:color="auto"/>
              <w:bottom w:val="single" w:sz="4" w:space="0" w:color="auto"/>
              <w:right w:val="single" w:sz="4" w:space="0" w:color="auto"/>
            </w:tcBorders>
          </w:tcPr>
          <w:p w14:paraId="032DAC45"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Dieselpartikelfilter (DPF)</w:t>
            </w:r>
          </w:p>
        </w:tc>
        <w:tc>
          <w:tcPr>
            <w:tcW w:w="6228" w:type="dxa"/>
            <w:tcBorders>
              <w:top w:val="single" w:sz="4" w:space="0" w:color="auto"/>
              <w:left w:val="single" w:sz="4" w:space="0" w:color="auto"/>
              <w:bottom w:val="single" w:sz="4" w:space="0" w:color="auto"/>
              <w:right w:val="single" w:sz="4" w:space="0" w:color="auto"/>
            </w:tcBorders>
          </w:tcPr>
          <w:p w14:paraId="0A36972E"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Ved dieselmodeller er dieselpartikelfilter et krav. Tilbudsgiver skal være opmærksom på, at Ordregivers kørselsmønster kan være uforeneligt med de krævede driftskrav ved DPF.</w:t>
            </w:r>
          </w:p>
          <w:p w14:paraId="6B527775" w14:textId="77777777" w:rsidR="006C4A07" w:rsidRPr="005F311F" w:rsidRDefault="006C4A07" w:rsidP="00312574">
            <w:pPr>
              <w:rPr>
                <w:rFonts w:ascii="Verdana" w:hAnsi="Verdana"/>
                <w:color w:val="000000" w:themeColor="text1"/>
                <w:sz w:val="20"/>
                <w:szCs w:val="20"/>
              </w:rPr>
            </w:pPr>
          </w:p>
        </w:tc>
      </w:tr>
      <w:tr w:rsidR="006C4A07" w:rsidRPr="005F311F" w14:paraId="2FD1DF98" w14:textId="77777777" w:rsidTr="00312574">
        <w:tc>
          <w:tcPr>
            <w:tcW w:w="3400" w:type="dxa"/>
          </w:tcPr>
          <w:p w14:paraId="6A8B1DC3"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Montering af logo og tekststreamers</w:t>
            </w:r>
          </w:p>
        </w:tc>
        <w:tc>
          <w:tcPr>
            <w:tcW w:w="6228" w:type="dxa"/>
          </w:tcPr>
          <w:p w14:paraId="7601B214" w14:textId="32AABD1E"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Logo og tekststreamers leveres af Ordregiver og skal kunne monteres uden beregning af Tilbudsgiver i forbindelse med klargøring og levering af </w:t>
            </w:r>
            <w:r w:rsidR="004F5ABE">
              <w:rPr>
                <w:rFonts w:ascii="Verdana" w:hAnsi="Verdana"/>
                <w:color w:val="000000" w:themeColor="text1"/>
                <w:sz w:val="20"/>
                <w:szCs w:val="20"/>
              </w:rPr>
              <w:t>biler</w:t>
            </w:r>
            <w:r w:rsidRPr="005F311F">
              <w:rPr>
                <w:rFonts w:ascii="Verdana" w:hAnsi="Verdana"/>
                <w:color w:val="000000" w:themeColor="text1"/>
                <w:sz w:val="20"/>
                <w:szCs w:val="20"/>
              </w:rPr>
              <w:t>ne.</w:t>
            </w:r>
          </w:p>
          <w:p w14:paraId="3A19AD37" w14:textId="77777777" w:rsidR="006C4A07" w:rsidRPr="005F311F" w:rsidRDefault="006C4A07" w:rsidP="00312574">
            <w:pPr>
              <w:rPr>
                <w:rFonts w:ascii="Verdana" w:hAnsi="Verdana"/>
                <w:color w:val="000000" w:themeColor="text1"/>
                <w:sz w:val="20"/>
                <w:szCs w:val="20"/>
              </w:rPr>
            </w:pPr>
          </w:p>
          <w:p w14:paraId="0616EBE1" w14:textId="77777777"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Afmontering i forbindelse med tilbageleveringen sker ligeledes uden omkostninger for Ordregiver.</w:t>
            </w:r>
            <w:r w:rsidRPr="005F311F">
              <w:rPr>
                <w:rFonts w:ascii="Verdana" w:hAnsi="Verdana"/>
                <w:sz w:val="20"/>
                <w:szCs w:val="20"/>
              </w:rPr>
              <w:t xml:space="preserve"> </w:t>
            </w:r>
            <w:r w:rsidRPr="005F311F">
              <w:rPr>
                <w:rFonts w:ascii="Verdana" w:hAnsi="Verdana"/>
                <w:color w:val="000000" w:themeColor="text1"/>
                <w:sz w:val="20"/>
                <w:szCs w:val="20"/>
              </w:rPr>
              <w:t xml:space="preserve">Hvis Ordregiver vælger en folie af en type, som skader lakken ved afmontering bærer Ordregiver omkostningen. </w:t>
            </w:r>
          </w:p>
          <w:p w14:paraId="3863C27F" w14:textId="77777777" w:rsidR="006C4A07" w:rsidRPr="005F311F" w:rsidRDefault="006C4A07" w:rsidP="00312574">
            <w:pPr>
              <w:rPr>
                <w:rFonts w:ascii="Verdana" w:hAnsi="Verdana"/>
                <w:color w:val="000000" w:themeColor="text1"/>
                <w:sz w:val="20"/>
                <w:szCs w:val="20"/>
              </w:rPr>
            </w:pPr>
          </w:p>
          <w:p w14:paraId="66295EF9" w14:textId="77777777" w:rsidR="006C4A07" w:rsidRPr="005F311F" w:rsidRDefault="006C4A07" w:rsidP="00312574">
            <w:pPr>
              <w:jc w:val="both"/>
              <w:rPr>
                <w:rFonts w:ascii="Verdana" w:hAnsi="Verdana"/>
                <w:color w:val="000000" w:themeColor="text1"/>
                <w:sz w:val="20"/>
                <w:szCs w:val="20"/>
              </w:rPr>
            </w:pPr>
            <w:r w:rsidRPr="005F311F">
              <w:rPr>
                <w:rFonts w:ascii="Verdana" w:hAnsi="Verdana"/>
                <w:color w:val="000000" w:themeColor="text1"/>
                <w:sz w:val="20"/>
                <w:szCs w:val="20"/>
              </w:rPr>
              <w:t>Omfanget er et logo og navn på enhed og forvaltning, der sættes på to sidedøre inkl. CVR-nummer.</w:t>
            </w:r>
          </w:p>
          <w:p w14:paraId="5C2D5251" w14:textId="77777777" w:rsidR="006C4A07" w:rsidRPr="005F311F" w:rsidRDefault="006C4A07" w:rsidP="00312574">
            <w:pPr>
              <w:rPr>
                <w:rFonts w:ascii="Verdana" w:hAnsi="Verdana"/>
                <w:color w:val="000000" w:themeColor="text1"/>
                <w:sz w:val="20"/>
                <w:szCs w:val="20"/>
              </w:rPr>
            </w:pPr>
          </w:p>
          <w:p w14:paraId="51BBE1CA" w14:textId="77777777" w:rsidR="006C4A07" w:rsidRPr="005F311F" w:rsidRDefault="006C4A07" w:rsidP="00312574">
            <w:pPr>
              <w:rPr>
                <w:rFonts w:ascii="Verdana" w:hAnsi="Verdana"/>
                <w:color w:val="000000" w:themeColor="text1"/>
                <w:sz w:val="20"/>
                <w:szCs w:val="20"/>
              </w:rPr>
            </w:pPr>
          </w:p>
        </w:tc>
      </w:tr>
      <w:tr w:rsidR="006C4A07" w:rsidRPr="005F311F" w14:paraId="7CB829D6" w14:textId="77777777" w:rsidTr="00312574">
        <w:tc>
          <w:tcPr>
            <w:tcW w:w="3400" w:type="dxa"/>
            <w:tcBorders>
              <w:top w:val="single" w:sz="4" w:space="0" w:color="auto"/>
              <w:left w:val="single" w:sz="4" w:space="0" w:color="auto"/>
              <w:bottom w:val="single" w:sz="4" w:space="0" w:color="auto"/>
              <w:right w:val="single" w:sz="4" w:space="0" w:color="auto"/>
            </w:tcBorders>
          </w:tcPr>
          <w:p w14:paraId="217BA290"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lastRenderedPageBreak/>
              <w:t>Brugermanualer mv.</w:t>
            </w:r>
          </w:p>
        </w:tc>
        <w:tc>
          <w:tcPr>
            <w:tcW w:w="6228" w:type="dxa"/>
            <w:tcBorders>
              <w:top w:val="single" w:sz="4" w:space="0" w:color="auto"/>
              <w:left w:val="single" w:sz="4" w:space="0" w:color="auto"/>
              <w:bottom w:val="single" w:sz="4" w:space="0" w:color="auto"/>
              <w:right w:val="single" w:sz="4" w:space="0" w:color="auto"/>
            </w:tcBorders>
          </w:tcPr>
          <w:p w14:paraId="1F1827B6" w14:textId="5CC439D4" w:rsidR="006C4A07" w:rsidRPr="005F311F" w:rsidRDefault="006C4A07" w:rsidP="00312574">
            <w:pPr>
              <w:rPr>
                <w:rFonts w:ascii="Verdana" w:hAnsi="Verdana"/>
                <w:color w:val="000000" w:themeColor="text1"/>
                <w:sz w:val="20"/>
                <w:szCs w:val="20"/>
              </w:rPr>
            </w:pPr>
            <w:r w:rsidRPr="005F311F">
              <w:rPr>
                <w:rFonts w:ascii="Verdana" w:hAnsi="Verdana"/>
                <w:color w:val="000000" w:themeColor="text1"/>
                <w:sz w:val="20"/>
                <w:szCs w:val="20"/>
              </w:rPr>
              <w:t xml:space="preserve">Alle </w:t>
            </w:r>
            <w:r w:rsidR="004F5ABE">
              <w:rPr>
                <w:rFonts w:ascii="Verdana" w:hAnsi="Verdana"/>
                <w:color w:val="000000" w:themeColor="text1"/>
                <w:sz w:val="20"/>
                <w:szCs w:val="20"/>
              </w:rPr>
              <w:t>biler</w:t>
            </w:r>
            <w:r w:rsidRPr="005F311F">
              <w:rPr>
                <w:rFonts w:ascii="Verdana" w:hAnsi="Verdana"/>
                <w:color w:val="000000" w:themeColor="text1"/>
                <w:sz w:val="20"/>
                <w:szCs w:val="20"/>
              </w:rPr>
              <w:t xml:space="preserve"> leveres med brugermanualer/instruktionsbøger, som skal være udarbejdet på dansk. Disse skal være til stede ved afprøvningen.</w:t>
            </w:r>
          </w:p>
        </w:tc>
      </w:tr>
      <w:tr w:rsidR="006C4A07" w:rsidRPr="005F311F" w14:paraId="5282A0C3" w14:textId="77777777" w:rsidTr="00312574">
        <w:tc>
          <w:tcPr>
            <w:tcW w:w="3400" w:type="dxa"/>
          </w:tcPr>
          <w:p w14:paraId="4029E3D7" w14:textId="77777777" w:rsidR="006C4A07" w:rsidRPr="005F311F" w:rsidRDefault="006C4A07" w:rsidP="00312574">
            <w:pPr>
              <w:rPr>
                <w:rFonts w:ascii="Verdana" w:hAnsi="Verdana"/>
                <w:b/>
                <w:color w:val="000000" w:themeColor="text1"/>
                <w:sz w:val="20"/>
                <w:szCs w:val="20"/>
              </w:rPr>
            </w:pPr>
          </w:p>
        </w:tc>
        <w:tc>
          <w:tcPr>
            <w:tcW w:w="6228" w:type="dxa"/>
          </w:tcPr>
          <w:p w14:paraId="22167491" w14:textId="77777777" w:rsidR="006C4A07" w:rsidRPr="005F311F" w:rsidRDefault="006C4A07" w:rsidP="00312574">
            <w:pPr>
              <w:rPr>
                <w:rFonts w:ascii="Verdana" w:hAnsi="Verdana"/>
                <w:color w:val="000000" w:themeColor="text1"/>
                <w:sz w:val="20"/>
                <w:szCs w:val="20"/>
              </w:rPr>
            </w:pPr>
          </w:p>
        </w:tc>
      </w:tr>
      <w:tr w:rsidR="006C4A07" w:rsidRPr="005F311F" w14:paraId="422EA5E7" w14:textId="77777777" w:rsidTr="00312574">
        <w:tc>
          <w:tcPr>
            <w:tcW w:w="3400" w:type="dxa"/>
          </w:tcPr>
          <w:p w14:paraId="785E3A9E" w14:textId="4C31A7D7" w:rsidR="006C4A07" w:rsidRPr="005F311F" w:rsidRDefault="00F0048E" w:rsidP="00312574">
            <w:pPr>
              <w:rPr>
                <w:rFonts w:ascii="Verdana" w:hAnsi="Verdana"/>
                <w:b/>
                <w:color w:val="000000" w:themeColor="text1"/>
                <w:sz w:val="20"/>
                <w:szCs w:val="20"/>
              </w:rPr>
            </w:pPr>
            <w:r>
              <w:rPr>
                <w:rFonts w:ascii="Verdana" w:hAnsi="Verdana"/>
                <w:b/>
                <w:color w:val="000000" w:themeColor="text1"/>
                <w:sz w:val="20"/>
                <w:szCs w:val="20"/>
              </w:rPr>
              <w:t>Tilkøbsydelser</w:t>
            </w:r>
            <w:r w:rsidR="006C4A07" w:rsidRPr="005F311F">
              <w:rPr>
                <w:rFonts w:ascii="Verdana" w:hAnsi="Verdana"/>
                <w:b/>
                <w:color w:val="000000" w:themeColor="text1"/>
                <w:sz w:val="20"/>
                <w:szCs w:val="20"/>
              </w:rPr>
              <w:t>/tilkøb af funktioner</w:t>
            </w:r>
          </w:p>
        </w:tc>
        <w:tc>
          <w:tcPr>
            <w:tcW w:w="6228" w:type="dxa"/>
          </w:tcPr>
          <w:p w14:paraId="51FBC12C" w14:textId="40E17021" w:rsidR="006C4A07" w:rsidRPr="005F311F" w:rsidRDefault="006C4A07" w:rsidP="00312574">
            <w:pPr>
              <w:rPr>
                <w:rFonts w:ascii="Verdana" w:hAnsi="Verdana"/>
                <w:color w:val="000000" w:themeColor="text1"/>
                <w:sz w:val="20"/>
                <w:szCs w:val="20"/>
              </w:rPr>
            </w:pPr>
            <w:r w:rsidRPr="002675FE">
              <w:rPr>
                <w:rFonts w:ascii="Verdana" w:hAnsi="Verdana"/>
                <w:color w:val="000000" w:themeColor="text1"/>
                <w:sz w:val="20"/>
                <w:szCs w:val="20"/>
              </w:rPr>
              <w:t xml:space="preserve">Under hvert segment er der angivet en række </w:t>
            </w:r>
            <w:r w:rsidR="00F0048E">
              <w:rPr>
                <w:rFonts w:ascii="Verdana" w:hAnsi="Verdana"/>
                <w:color w:val="000000" w:themeColor="text1"/>
                <w:sz w:val="20"/>
                <w:szCs w:val="20"/>
              </w:rPr>
              <w:t>tilkøbsydelser</w:t>
            </w:r>
            <w:r w:rsidRPr="002675FE">
              <w:rPr>
                <w:rFonts w:ascii="Verdana" w:hAnsi="Verdana"/>
                <w:color w:val="000000" w:themeColor="text1"/>
                <w:sz w:val="20"/>
                <w:szCs w:val="20"/>
              </w:rPr>
              <w:t xml:space="preserve"> – ekstraudstyr, som Tilbudsgiver skal prisfastsætte på tilbudslisten.</w:t>
            </w:r>
            <w:r w:rsidRPr="005F311F">
              <w:rPr>
                <w:rFonts w:ascii="Verdana" w:hAnsi="Verdana"/>
                <w:color w:val="000000" w:themeColor="text1"/>
                <w:sz w:val="20"/>
                <w:szCs w:val="20"/>
              </w:rPr>
              <w:t xml:space="preserve"> </w:t>
            </w:r>
          </w:p>
        </w:tc>
      </w:tr>
      <w:tr w:rsidR="006C4A07" w:rsidRPr="005F311F" w14:paraId="14645C2D" w14:textId="77777777" w:rsidTr="00312574">
        <w:tc>
          <w:tcPr>
            <w:tcW w:w="3400" w:type="dxa"/>
          </w:tcPr>
          <w:p w14:paraId="129F5E7F" w14:textId="5958180D"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 xml:space="preserve">Antal </w:t>
            </w:r>
            <w:r w:rsidR="004F5ABE">
              <w:rPr>
                <w:rFonts w:ascii="Verdana" w:hAnsi="Verdana"/>
                <w:b/>
                <w:color w:val="000000" w:themeColor="text1"/>
                <w:sz w:val="20"/>
                <w:szCs w:val="20"/>
              </w:rPr>
              <w:t>biler</w:t>
            </w:r>
          </w:p>
        </w:tc>
        <w:tc>
          <w:tcPr>
            <w:tcW w:w="6228" w:type="dxa"/>
          </w:tcPr>
          <w:p w14:paraId="06F8DDDF" w14:textId="3A3D72DB" w:rsidR="006C4A07" w:rsidRPr="005F311F" w:rsidRDefault="006C4A07" w:rsidP="00312574">
            <w:pPr>
              <w:rPr>
                <w:rFonts w:ascii="Verdana" w:hAnsi="Verdana"/>
                <w:color w:val="000000" w:themeColor="text1"/>
                <w:sz w:val="20"/>
                <w:szCs w:val="20"/>
              </w:rPr>
            </w:pPr>
            <w:r w:rsidRPr="002675FE">
              <w:rPr>
                <w:rFonts w:ascii="Verdana" w:hAnsi="Verdana"/>
                <w:color w:val="000000" w:themeColor="text1"/>
                <w:sz w:val="20"/>
                <w:szCs w:val="20"/>
              </w:rPr>
              <w:t xml:space="preserve">Estimat på antal </w:t>
            </w:r>
            <w:r w:rsidR="004F5ABE" w:rsidRPr="002675FE">
              <w:rPr>
                <w:rFonts w:ascii="Verdana" w:hAnsi="Verdana"/>
                <w:color w:val="000000" w:themeColor="text1"/>
                <w:sz w:val="20"/>
                <w:szCs w:val="20"/>
              </w:rPr>
              <w:t>biler</w:t>
            </w:r>
            <w:r w:rsidRPr="002675FE">
              <w:rPr>
                <w:rFonts w:ascii="Verdana" w:hAnsi="Verdana"/>
                <w:color w:val="000000" w:themeColor="text1"/>
                <w:sz w:val="20"/>
                <w:szCs w:val="20"/>
              </w:rPr>
              <w:t xml:space="preserve"> pr. delaftale fremgår af indledning til nærværende udbudsmateriale. Nuværende kendskab til antal </w:t>
            </w:r>
            <w:r w:rsidR="004F5ABE" w:rsidRPr="002675FE">
              <w:rPr>
                <w:rFonts w:ascii="Verdana" w:hAnsi="Verdana"/>
                <w:color w:val="000000" w:themeColor="text1"/>
                <w:sz w:val="20"/>
                <w:szCs w:val="20"/>
              </w:rPr>
              <w:t>biler</w:t>
            </w:r>
            <w:r w:rsidRPr="002675FE">
              <w:rPr>
                <w:rFonts w:ascii="Verdana" w:hAnsi="Verdana"/>
                <w:color w:val="000000" w:themeColor="text1"/>
                <w:sz w:val="20"/>
                <w:szCs w:val="20"/>
              </w:rPr>
              <w:t xml:space="preserve"> er Ordregivers bedste skøn. Ordregiver ikke forpligtet ud over det faktiske behov.</w:t>
            </w:r>
          </w:p>
        </w:tc>
      </w:tr>
      <w:tr w:rsidR="006C4A07" w:rsidRPr="005F311F" w14:paraId="63009A6C" w14:textId="77777777" w:rsidTr="00312574">
        <w:tc>
          <w:tcPr>
            <w:tcW w:w="3400" w:type="dxa"/>
          </w:tcPr>
          <w:p w14:paraId="6930EB9C" w14:textId="77777777" w:rsidR="006C4A07" w:rsidRPr="005F311F" w:rsidRDefault="006C4A07" w:rsidP="00312574">
            <w:pPr>
              <w:rPr>
                <w:rFonts w:ascii="Verdana" w:hAnsi="Verdana"/>
                <w:b/>
                <w:color w:val="000000" w:themeColor="text1"/>
                <w:sz w:val="20"/>
                <w:szCs w:val="20"/>
              </w:rPr>
            </w:pPr>
            <w:r w:rsidRPr="005F311F">
              <w:rPr>
                <w:rFonts w:ascii="Verdana" w:hAnsi="Verdana"/>
                <w:b/>
                <w:color w:val="000000" w:themeColor="text1"/>
                <w:sz w:val="20"/>
                <w:szCs w:val="20"/>
              </w:rPr>
              <w:t>Miljø</w:t>
            </w:r>
          </w:p>
        </w:tc>
        <w:tc>
          <w:tcPr>
            <w:tcW w:w="6228" w:type="dxa"/>
          </w:tcPr>
          <w:p w14:paraId="14CBA188" w14:textId="672D3F58" w:rsidR="006C4A07" w:rsidRPr="005F311F" w:rsidRDefault="006C4A07" w:rsidP="00312574">
            <w:pPr>
              <w:rPr>
                <w:rFonts w:ascii="Verdana" w:hAnsi="Verdana"/>
                <w:color w:val="000000" w:themeColor="text1"/>
                <w:sz w:val="20"/>
                <w:szCs w:val="20"/>
              </w:rPr>
            </w:pPr>
            <w:r w:rsidRPr="002675FE">
              <w:rPr>
                <w:rFonts w:ascii="Verdana" w:hAnsi="Verdana"/>
                <w:color w:val="000000" w:themeColor="text1"/>
                <w:sz w:val="20"/>
                <w:szCs w:val="20"/>
              </w:rPr>
              <w:t xml:space="preserve">Ordregiver ønsker så vidt muligt en miljørigtig løsning på de tilbudte </w:t>
            </w:r>
            <w:r w:rsidR="004F5ABE" w:rsidRPr="002675FE">
              <w:rPr>
                <w:rFonts w:ascii="Verdana" w:hAnsi="Verdana"/>
                <w:color w:val="000000" w:themeColor="text1"/>
                <w:sz w:val="20"/>
                <w:szCs w:val="20"/>
              </w:rPr>
              <w:t>biler</w:t>
            </w:r>
            <w:r w:rsidRPr="002675FE">
              <w:rPr>
                <w:rFonts w:ascii="Verdana" w:hAnsi="Verdana"/>
                <w:color w:val="000000" w:themeColor="text1"/>
                <w:sz w:val="20"/>
                <w:szCs w:val="20"/>
              </w:rPr>
              <w:t>, og Tilbudsgiverne opfordres til, at imødekomme dette. Det skal dog bemærkes, at den miljørigtige løsning alene bliver vurderet qua brændstofforbrug og grøn ejerafgift under TCO.</w:t>
            </w:r>
          </w:p>
        </w:tc>
      </w:tr>
    </w:tbl>
    <w:p w14:paraId="29310E08" w14:textId="77777777" w:rsidR="006C4A07" w:rsidRPr="005F311F" w:rsidRDefault="006C4A07" w:rsidP="006C4A07">
      <w:pPr>
        <w:rPr>
          <w:rFonts w:ascii="Verdana" w:hAnsi="Verdana"/>
          <w:sz w:val="20"/>
          <w:szCs w:val="20"/>
        </w:rPr>
      </w:pPr>
    </w:p>
    <w:p w14:paraId="59F418DA" w14:textId="41BA90EA" w:rsidR="006C4A07" w:rsidRPr="005F311F" w:rsidRDefault="006C4A07" w:rsidP="006C4A07">
      <w:pPr>
        <w:rPr>
          <w:rFonts w:ascii="Verdana" w:hAnsi="Verdana"/>
          <w:sz w:val="20"/>
          <w:szCs w:val="20"/>
        </w:rPr>
      </w:pPr>
      <w:r w:rsidRPr="005F311F">
        <w:rPr>
          <w:rFonts w:ascii="Verdana" w:hAnsi="Verdana"/>
          <w:sz w:val="20"/>
          <w:szCs w:val="20"/>
        </w:rPr>
        <w:t xml:space="preserve">De gule markeringer er udtryk for de krav der stilles til de </w:t>
      </w:r>
      <w:r w:rsidR="004F5ABE">
        <w:rPr>
          <w:rFonts w:ascii="Verdana" w:hAnsi="Verdana"/>
          <w:sz w:val="20"/>
          <w:szCs w:val="20"/>
        </w:rPr>
        <w:t>biler</w:t>
      </w:r>
      <w:r w:rsidRPr="005F311F">
        <w:rPr>
          <w:rFonts w:ascii="Verdana" w:hAnsi="Verdana"/>
          <w:sz w:val="20"/>
          <w:szCs w:val="20"/>
        </w:rPr>
        <w:t xml:space="preserve"> som skal testes</w:t>
      </w:r>
    </w:p>
    <w:p w14:paraId="046A5C22" w14:textId="77777777" w:rsidR="006C4A07" w:rsidRPr="005F311F" w:rsidRDefault="006C4A07" w:rsidP="006C4A07">
      <w:pPr>
        <w:rPr>
          <w:rFonts w:ascii="Verdana" w:hAnsi="Verdana"/>
          <w:sz w:val="20"/>
          <w:szCs w:val="20"/>
        </w:rPr>
      </w:pPr>
    </w:p>
    <w:p w14:paraId="7F5D3E45" w14:textId="77777777" w:rsidR="006C4A07" w:rsidRPr="005F311F" w:rsidRDefault="006C4A07" w:rsidP="006C4A07">
      <w:pPr>
        <w:rPr>
          <w:rFonts w:ascii="Verdana" w:hAnsi="Verdana"/>
          <w:b/>
          <w:sz w:val="20"/>
          <w:szCs w:val="20"/>
        </w:rPr>
      </w:pPr>
      <w:r w:rsidRPr="005F311F">
        <w:rPr>
          <w:rFonts w:ascii="Verdana" w:hAnsi="Verdana"/>
          <w:b/>
          <w:sz w:val="20"/>
          <w:szCs w:val="20"/>
        </w:rPr>
        <w:t>Segment A</w:t>
      </w:r>
    </w:p>
    <w:p w14:paraId="372AC691" w14:textId="77777777" w:rsidR="006C4A07" w:rsidRPr="005F311F" w:rsidRDefault="006C4A07" w:rsidP="006C4A07">
      <w:pPr>
        <w:rPr>
          <w:rFonts w:ascii="Verdana" w:hAnsi="Verdana" w:cs="Times New Roman"/>
          <w:b/>
          <w:color w:val="000000" w:themeColor="text1"/>
          <w:sz w:val="20"/>
          <w:szCs w:val="20"/>
        </w:rPr>
      </w:pPr>
      <w:r w:rsidRPr="005F311F">
        <w:rPr>
          <w:rFonts w:ascii="Verdana" w:hAnsi="Verdana"/>
          <w:color w:val="000000" w:themeColor="text1"/>
          <w:sz w:val="20"/>
          <w:szCs w:val="20"/>
        </w:rPr>
        <w:t>Bilen bruges til køreture til og med klienter, møder og kurser, arbejdsbil til borgerbesøg</w:t>
      </w:r>
    </w:p>
    <w:tbl>
      <w:tblPr>
        <w:tblW w:w="9300" w:type="dxa"/>
        <w:tblCellMar>
          <w:left w:w="70" w:type="dxa"/>
          <w:right w:w="70" w:type="dxa"/>
        </w:tblCellMar>
        <w:tblLook w:val="04A0" w:firstRow="1" w:lastRow="0" w:firstColumn="1" w:lastColumn="0" w:noHBand="0" w:noVBand="1"/>
      </w:tblPr>
      <w:tblGrid>
        <w:gridCol w:w="9300"/>
      </w:tblGrid>
      <w:tr w:rsidR="006C4A07" w:rsidRPr="005F311F" w14:paraId="1B6D88A9" w14:textId="77777777" w:rsidTr="00312574">
        <w:trPr>
          <w:trHeight w:val="315"/>
        </w:trPr>
        <w:tc>
          <w:tcPr>
            <w:tcW w:w="9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78EC" w14:textId="61475B0D"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color w:val="000000" w:themeColor="text1"/>
                <w:sz w:val="20"/>
                <w:szCs w:val="20"/>
              </w:rPr>
              <w:br w:type="page"/>
            </w:r>
            <w:r w:rsidRPr="005F311F">
              <w:rPr>
                <w:rFonts w:ascii="Verdana" w:hAnsi="Verdana" w:cs="Times New Roman"/>
                <w:b/>
                <w:bCs/>
                <w:color w:val="000000" w:themeColor="text1"/>
                <w:sz w:val="20"/>
                <w:szCs w:val="20"/>
              </w:rPr>
              <w:t>Segment A – Mikro</w:t>
            </w:r>
            <w:r w:rsidR="004F5ABE">
              <w:rPr>
                <w:rFonts w:ascii="Verdana" w:hAnsi="Verdana" w:cs="Times New Roman"/>
                <w:b/>
                <w:bCs/>
                <w:color w:val="000000" w:themeColor="text1"/>
                <w:sz w:val="20"/>
                <w:szCs w:val="20"/>
              </w:rPr>
              <w:t>biler</w:t>
            </w:r>
          </w:p>
          <w:p w14:paraId="35FBE42E" w14:textId="77777777" w:rsidR="006C4A07" w:rsidRPr="005F311F" w:rsidRDefault="006C4A07" w:rsidP="00312574">
            <w:pPr>
              <w:rPr>
                <w:rFonts w:ascii="Verdana" w:hAnsi="Verdana" w:cs="Times New Roman"/>
                <w:b/>
                <w:bCs/>
                <w:color w:val="000000" w:themeColor="text1"/>
                <w:sz w:val="20"/>
                <w:szCs w:val="20"/>
              </w:rPr>
            </w:pPr>
          </w:p>
        </w:tc>
      </w:tr>
      <w:tr w:rsidR="006C4A07" w:rsidRPr="005F311F" w14:paraId="7FF31D02"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54208DF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Hvideplade-segment </w:t>
            </w:r>
          </w:p>
        </w:tc>
      </w:tr>
      <w:tr w:rsidR="006C4A07" w:rsidRPr="005F311F" w14:paraId="7FF0A21A"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2CACE597" w14:textId="129CC46E" w:rsidR="006C4A07" w:rsidRPr="005F311F" w:rsidRDefault="006C4A07" w:rsidP="0047280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Mikro</w:t>
            </w:r>
            <w:r w:rsidR="004F5ABE">
              <w:rPr>
                <w:rFonts w:ascii="Verdana" w:hAnsi="Verdana" w:cs="Times New Roman"/>
                <w:color w:val="000000" w:themeColor="text1"/>
                <w:sz w:val="20"/>
                <w:szCs w:val="20"/>
              </w:rPr>
              <w:t>biler</w:t>
            </w:r>
            <w:r w:rsidRPr="005F311F">
              <w:rPr>
                <w:rFonts w:ascii="Verdana" w:hAnsi="Verdana" w:cs="Times New Roman"/>
                <w:color w:val="000000" w:themeColor="text1"/>
                <w:sz w:val="20"/>
                <w:szCs w:val="20"/>
              </w:rPr>
              <w:t xml:space="preserve"> - </w:t>
            </w:r>
            <w:r w:rsidRPr="005F311F">
              <w:rPr>
                <w:rFonts w:ascii="Verdana" w:hAnsi="Verdana" w:cs="Times New Roman"/>
                <w:b/>
                <w:bCs/>
                <w:color w:val="000000" w:themeColor="text1"/>
                <w:sz w:val="20"/>
                <w:szCs w:val="20"/>
              </w:rPr>
              <w:t>eksempelvis</w:t>
            </w:r>
            <w:r w:rsidRPr="005F311F">
              <w:rPr>
                <w:rFonts w:ascii="Verdana" w:hAnsi="Verdana" w:cs="Times New Roman"/>
                <w:color w:val="000000" w:themeColor="text1"/>
                <w:sz w:val="20"/>
                <w:szCs w:val="20"/>
              </w:rPr>
              <w:t xml:space="preserve"> Citroen C 1, Fiat Panda, Ford</w:t>
            </w:r>
            <w:r w:rsidR="008A339A">
              <w:rPr>
                <w:rFonts w:ascii="Verdana" w:hAnsi="Verdana" w:cs="Times New Roman"/>
                <w:color w:val="000000" w:themeColor="text1"/>
                <w:sz w:val="20"/>
                <w:szCs w:val="20"/>
              </w:rPr>
              <w:t xml:space="preserve"> Ka, H</w:t>
            </w:r>
            <w:r w:rsidR="0047280C">
              <w:rPr>
                <w:rFonts w:ascii="Verdana" w:hAnsi="Verdana" w:cs="Times New Roman"/>
                <w:color w:val="000000" w:themeColor="text1"/>
                <w:sz w:val="20"/>
                <w:szCs w:val="20"/>
              </w:rPr>
              <w:t>y</w:t>
            </w:r>
            <w:r w:rsidRPr="005F311F">
              <w:rPr>
                <w:rFonts w:ascii="Verdana" w:hAnsi="Verdana" w:cs="Times New Roman"/>
                <w:color w:val="000000" w:themeColor="text1"/>
                <w:sz w:val="20"/>
                <w:szCs w:val="20"/>
              </w:rPr>
              <w:t xml:space="preserve">undai I10, Kia Pikanto, Seat Mii. </w:t>
            </w:r>
          </w:p>
        </w:tc>
      </w:tr>
      <w:tr w:rsidR="006C4A07" w:rsidRPr="005F311F" w14:paraId="6926D3C6"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4D87ADE4"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6C4A07" w:rsidRPr="005F311F" w14:paraId="74463D91" w14:textId="77777777" w:rsidTr="00312574">
        <w:trPr>
          <w:trHeight w:val="315"/>
        </w:trPr>
        <w:tc>
          <w:tcPr>
            <w:tcW w:w="9300" w:type="dxa"/>
            <w:tcBorders>
              <w:top w:val="nil"/>
              <w:left w:val="single" w:sz="4" w:space="0" w:color="auto"/>
              <w:bottom w:val="single" w:sz="4" w:space="0" w:color="auto"/>
              <w:right w:val="single" w:sz="4" w:space="0" w:color="auto"/>
            </w:tcBorders>
            <w:shd w:val="clear" w:color="000000" w:fill="FFFFFF"/>
            <w:noWrap/>
            <w:vAlign w:val="bottom"/>
          </w:tcPr>
          <w:p w14:paraId="11974BDE" w14:textId="77777777" w:rsidR="006C4A07" w:rsidRPr="005F311F" w:rsidRDefault="006C4A07" w:rsidP="00312574">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Grundkrav:</w:t>
            </w:r>
          </w:p>
        </w:tc>
      </w:tr>
      <w:tr w:rsidR="006C4A07" w:rsidRPr="005F311F" w14:paraId="44300799" w14:textId="77777777" w:rsidTr="00312574">
        <w:trPr>
          <w:trHeight w:val="315"/>
        </w:trPr>
        <w:tc>
          <w:tcPr>
            <w:tcW w:w="9300" w:type="dxa"/>
            <w:tcBorders>
              <w:top w:val="nil"/>
              <w:left w:val="single" w:sz="4" w:space="0" w:color="auto"/>
              <w:bottom w:val="single" w:sz="4" w:space="0" w:color="auto"/>
              <w:right w:val="single" w:sz="4" w:space="0" w:color="auto"/>
            </w:tcBorders>
            <w:shd w:val="clear" w:color="000000" w:fill="FFFFFF"/>
            <w:noWrap/>
            <w:vAlign w:val="bottom"/>
            <w:hideMark/>
          </w:tcPr>
          <w:p w14:paraId="45B4CD2D"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Benzin energiklasse A +</w:t>
            </w:r>
          </w:p>
        </w:tc>
      </w:tr>
      <w:tr w:rsidR="006C4A07" w:rsidRPr="005F311F" w14:paraId="7BDD898E"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01A040AB"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5 døre</w:t>
            </w:r>
          </w:p>
        </w:tc>
      </w:tr>
      <w:tr w:rsidR="006C4A07" w:rsidRPr="005F311F" w14:paraId="10110332"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7CF2F79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Metal lak</w:t>
            </w:r>
          </w:p>
        </w:tc>
      </w:tr>
      <w:tr w:rsidR="006C4A07" w:rsidRPr="005F311F" w14:paraId="5C6A3532"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77B45693"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6C4A07" w:rsidRPr="005F311F" w14:paraId="7A110C84"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7187994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Minimum 4 stjerner i seneste EuroNCAP-test</w:t>
            </w:r>
          </w:p>
        </w:tc>
      </w:tr>
      <w:tr w:rsidR="006C4A07" w:rsidRPr="005F311F" w14:paraId="32660140" w14:textId="77777777" w:rsidTr="00312574">
        <w:trPr>
          <w:trHeight w:val="570"/>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7B1A135E" w14:textId="6F9AB086" w:rsidR="006C4A07" w:rsidRPr="005F311F" w:rsidRDefault="006C4A07" w:rsidP="00BE4A20">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Leveres med årstidens dæk og dæk til modsat årstid medfølger</w:t>
            </w:r>
            <w:r w:rsidR="00BE4A20">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00BE4A20" w:rsidRPr="005F311F">
              <w:rPr>
                <w:rFonts w:ascii="Verdana" w:hAnsi="Verdana" w:cs="Times New Roman"/>
                <w:color w:val="000000" w:themeColor="text1"/>
                <w:sz w:val="20"/>
                <w:szCs w:val="20"/>
              </w:rPr>
              <w:t>kendt mærke med E-mærkning</w:t>
            </w:r>
            <w:r w:rsidR="00BE4A20">
              <w:rPr>
                <w:rFonts w:ascii="Verdana" w:hAnsi="Verdana" w:cs="Times New Roman"/>
                <w:color w:val="000000" w:themeColor="text1"/>
                <w:sz w:val="20"/>
                <w:szCs w:val="20"/>
              </w:rPr>
              <w:t>.</w:t>
            </w:r>
          </w:p>
        </w:tc>
      </w:tr>
      <w:tr w:rsidR="006C4A07" w:rsidRPr="005F311F" w14:paraId="626A4CB9" w14:textId="77777777" w:rsidTr="00312574">
        <w:trPr>
          <w:trHeight w:val="570"/>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0E4AB0B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Baglys skal automatisk tænde samtidig med kørelys</w:t>
            </w:r>
          </w:p>
        </w:tc>
      </w:tr>
      <w:tr w:rsidR="006C4A07" w:rsidRPr="005F311F" w14:paraId="72BF6A90"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230E32CB"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6C4A07" w:rsidRPr="005F311F" w14:paraId="1601310D"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346807D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bagage-/varerum</w:t>
            </w:r>
          </w:p>
        </w:tc>
      </w:tr>
      <w:tr w:rsidR="006C4A07" w:rsidRPr="005F311F" w14:paraId="5471CE53"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46C37BD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Kortlys i kabine (loftslys)</w:t>
            </w:r>
          </w:p>
        </w:tc>
      </w:tr>
      <w:tr w:rsidR="006C4A07" w:rsidRPr="005F311F" w14:paraId="3C4F5AEA"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2D05385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Visker-/vaskeanordning på bagrude</w:t>
            </w:r>
          </w:p>
        </w:tc>
      </w:tr>
      <w:tr w:rsidR="006C4A07" w:rsidRPr="005F311F" w14:paraId="2E811D76"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4B5F9FC5"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6C4A07" w:rsidRPr="005F311F" w14:paraId="75100BBE"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2A5409FE"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6C4A07" w:rsidRPr="005F311F" w14:paraId="1821B767"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039F7A41"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6C4A07" w:rsidRPr="005F311F" w14:paraId="039F2DFE"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6085AF3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Varme i begge forsæder</w:t>
            </w:r>
          </w:p>
        </w:tc>
      </w:tr>
      <w:tr w:rsidR="006C4A07" w:rsidRPr="005F311F" w14:paraId="75BF97E9"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0CB4236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Bagsæde ryglæn nedfældeligt</w:t>
            </w:r>
          </w:p>
        </w:tc>
      </w:tr>
      <w:tr w:rsidR="006C4A07" w:rsidRPr="005F311F" w14:paraId="23EFAD8C"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5233AFE4"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Minimum højdejusterbart</w:t>
            </w:r>
            <w:r w:rsidRPr="005F311F">
              <w:rPr>
                <w:rFonts w:ascii="Verdana" w:hAnsi="Verdana" w:cs="Times New Roman"/>
                <w:b/>
                <w:color w:val="7030A0"/>
                <w:sz w:val="20"/>
                <w:szCs w:val="20"/>
                <w:highlight w:val="yellow"/>
              </w:rPr>
              <w:t xml:space="preserve"> </w:t>
            </w:r>
            <w:r w:rsidRPr="005F311F">
              <w:rPr>
                <w:rFonts w:ascii="Verdana" w:hAnsi="Verdana" w:cs="Times New Roman"/>
                <w:color w:val="000000" w:themeColor="text1"/>
                <w:sz w:val="20"/>
                <w:szCs w:val="20"/>
                <w:highlight w:val="yellow"/>
              </w:rPr>
              <w:t>rat</w:t>
            </w:r>
          </w:p>
        </w:tc>
      </w:tr>
      <w:tr w:rsidR="006C4A07" w:rsidRPr="005F311F" w14:paraId="37D1A936"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3CE1A70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lastRenderedPageBreak/>
              <w:t>Fjernbetjent centrallås (2 stk. nøgler heraf minimum 1 stk. med fjernbetjening).</w:t>
            </w:r>
          </w:p>
        </w:tc>
      </w:tr>
      <w:tr w:rsidR="006C4A07" w:rsidRPr="005F311F" w14:paraId="3F4A960D"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0155452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ruder i fordøre</w:t>
            </w:r>
          </w:p>
        </w:tc>
      </w:tr>
      <w:tr w:rsidR="006C4A07" w:rsidRPr="005F311F" w14:paraId="4CF60083"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2B6B42F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og el-opvarmelige sidespejle (til eftermontering)</w:t>
            </w:r>
          </w:p>
        </w:tc>
      </w:tr>
      <w:tr w:rsidR="006C4A07" w:rsidRPr="005F311F" w14:paraId="512FD534"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147E6D3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6C4A07" w:rsidRPr="005F311F" w14:paraId="7E1A0E38" w14:textId="77777777" w:rsidTr="00312574">
        <w:trPr>
          <w:trHeight w:val="360"/>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3313150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Automatisk slukning af lys/radio (v/ afbrudt tænding)</w:t>
            </w:r>
          </w:p>
        </w:tc>
      </w:tr>
      <w:tr w:rsidR="006C4A07" w:rsidRPr="005F311F" w14:paraId="4FF759B1"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48A07D6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6C4A07" w:rsidRPr="005F311F" w14:paraId="1E0B51EF" w14:textId="77777777" w:rsidTr="00312574">
        <w:trPr>
          <w:trHeight w:val="369"/>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5F38B88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 gummimåtter – for, bag og bagagerum</w:t>
            </w:r>
          </w:p>
        </w:tc>
      </w:tr>
      <w:tr w:rsidR="006C4A07" w:rsidRPr="005F311F" w14:paraId="10E2FE6E"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3352F738" w14:textId="028247B4"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6C4A07" w:rsidRPr="005F311F" w14:paraId="2653DA20"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tcPr>
          <w:p w14:paraId="6F4788B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Læselampe</w:t>
            </w:r>
          </w:p>
        </w:tc>
      </w:tr>
      <w:tr w:rsidR="006C4A07" w:rsidRPr="005F311F" w14:paraId="31416AC5"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tcPr>
          <w:p w14:paraId="79E3BFC9" w14:textId="4E5C87E9" w:rsidR="006C4A07" w:rsidRPr="005F311F" w:rsidRDefault="00606A3A" w:rsidP="00312574">
            <w:pPr>
              <w:rPr>
                <w:rFonts w:ascii="Verdana" w:hAnsi="Verdana" w:cs="Times New Roman"/>
                <w:color w:val="000000" w:themeColor="text1"/>
                <w:sz w:val="20"/>
                <w:szCs w:val="20"/>
              </w:rPr>
            </w:pPr>
            <w:r w:rsidRPr="005F311F">
              <w:rPr>
                <w:rFonts w:ascii="Verdana" w:hAnsi="Verdana"/>
                <w:sz w:val="20"/>
                <w:szCs w:val="20"/>
              </w:rPr>
              <w:t>Ekstra baklys (for at give bedre lys når der bakkes), skal automatisk tænde når bilen sættes i bakgear</w:t>
            </w:r>
          </w:p>
        </w:tc>
      </w:tr>
      <w:tr w:rsidR="006C4A07" w:rsidRPr="005F311F" w14:paraId="50DD2897"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35A9DF0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 eller bakkamera</w:t>
            </w:r>
          </w:p>
        </w:tc>
      </w:tr>
      <w:tr w:rsidR="006C4A07" w:rsidRPr="005F311F" w14:paraId="59C5DC24"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4F6B130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6C4A07" w:rsidRPr="005F311F" w14:paraId="5D11A547"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169B40C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6C4A07" w:rsidRPr="005F311F" w14:paraId="27792566"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08FE867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Elektronisk parkeringsskive (forbundet til tænding)</w:t>
            </w:r>
          </w:p>
        </w:tc>
      </w:tr>
      <w:tr w:rsidR="006C4A07" w:rsidRPr="005F311F" w14:paraId="29E5953F" w14:textId="77777777" w:rsidTr="00312574">
        <w:trPr>
          <w:trHeight w:val="615"/>
        </w:trPr>
        <w:tc>
          <w:tcPr>
            <w:tcW w:w="9300" w:type="dxa"/>
            <w:tcBorders>
              <w:top w:val="nil"/>
              <w:left w:val="single" w:sz="4" w:space="0" w:color="auto"/>
              <w:bottom w:val="single" w:sz="4" w:space="0" w:color="auto"/>
              <w:right w:val="single" w:sz="4" w:space="0" w:color="auto"/>
            </w:tcBorders>
            <w:shd w:val="clear" w:color="auto" w:fill="auto"/>
            <w:vAlign w:val="bottom"/>
            <w:hideMark/>
          </w:tcPr>
          <w:p w14:paraId="6D9C8D4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Sikkerhedspakke (Isskraber/monteret pulverslukker á 2 kg. DS godkendt pulverslukker/lygte/2 stk. refleksveste)</w:t>
            </w:r>
          </w:p>
        </w:tc>
      </w:tr>
      <w:tr w:rsidR="006C4A07" w:rsidRPr="005F311F" w14:paraId="4D5034F8"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679B567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Stænklapper, for og bag</w:t>
            </w:r>
          </w:p>
        </w:tc>
      </w:tr>
      <w:tr w:rsidR="006C4A07" w:rsidRPr="005F311F" w14:paraId="2204ACA6"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190CFAF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318A9381"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3624818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Undervognsbehandling</w:t>
            </w:r>
          </w:p>
        </w:tc>
      </w:tr>
      <w:tr w:rsidR="006C4A07" w:rsidRPr="005F311F" w14:paraId="1B9F877B"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hideMark/>
          </w:tcPr>
          <w:p w14:paraId="2C4985D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"hvid"</w:t>
            </w:r>
          </w:p>
        </w:tc>
      </w:tr>
      <w:tr w:rsidR="006C4A07" w:rsidRPr="005F311F" w14:paraId="48BB5D21" w14:textId="77777777" w:rsidTr="00312574">
        <w:trPr>
          <w:trHeight w:val="315"/>
        </w:trPr>
        <w:tc>
          <w:tcPr>
            <w:tcW w:w="9300" w:type="dxa"/>
            <w:tcBorders>
              <w:top w:val="nil"/>
              <w:left w:val="single" w:sz="4" w:space="0" w:color="auto"/>
              <w:bottom w:val="nil"/>
              <w:right w:val="single" w:sz="4" w:space="0" w:color="auto"/>
            </w:tcBorders>
            <w:shd w:val="clear" w:color="auto" w:fill="auto"/>
            <w:noWrap/>
            <w:vAlign w:val="bottom"/>
            <w:hideMark/>
          </w:tcPr>
          <w:p w14:paraId="521D4A6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"rød"</w:t>
            </w:r>
          </w:p>
        </w:tc>
      </w:tr>
      <w:tr w:rsidR="006C4A07" w:rsidRPr="005F311F" w14:paraId="6714547A" w14:textId="77777777" w:rsidTr="00312574">
        <w:trPr>
          <w:trHeight w:val="315"/>
        </w:trPr>
        <w:tc>
          <w:tcPr>
            <w:tcW w:w="9300" w:type="dxa"/>
            <w:tcBorders>
              <w:top w:val="nil"/>
              <w:left w:val="single" w:sz="4" w:space="0" w:color="auto"/>
              <w:bottom w:val="single" w:sz="4" w:space="0" w:color="auto"/>
              <w:right w:val="single" w:sz="4" w:space="0" w:color="auto"/>
            </w:tcBorders>
            <w:shd w:val="clear" w:color="auto" w:fill="auto"/>
            <w:noWrap/>
            <w:vAlign w:val="bottom"/>
          </w:tcPr>
          <w:p w14:paraId="56F0986C" w14:textId="77777777" w:rsidR="006C4A07" w:rsidRPr="005F311F" w:rsidRDefault="006C4A07" w:rsidP="00312574">
            <w:pPr>
              <w:rPr>
                <w:rFonts w:ascii="Verdana" w:hAnsi="Verdana" w:cs="Times New Roman"/>
                <w:color w:val="000000" w:themeColor="text1"/>
                <w:sz w:val="20"/>
                <w:szCs w:val="20"/>
              </w:rPr>
            </w:pPr>
          </w:p>
        </w:tc>
      </w:tr>
    </w:tbl>
    <w:p w14:paraId="11F9C615" w14:textId="77777777" w:rsidR="006C4A07" w:rsidRPr="005F311F" w:rsidRDefault="006C4A07" w:rsidP="006C4A07">
      <w:pPr>
        <w:tabs>
          <w:tab w:val="left" w:pos="6255"/>
        </w:tabs>
        <w:autoSpaceDE w:val="0"/>
        <w:autoSpaceDN w:val="0"/>
        <w:adjustRightInd w:val="0"/>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ab/>
      </w:r>
    </w:p>
    <w:p w14:paraId="3630CD79" w14:textId="77777777" w:rsidR="006C4A07" w:rsidRPr="005F311F" w:rsidRDefault="006C4A07" w:rsidP="006C4A07">
      <w:pPr>
        <w:tabs>
          <w:tab w:val="left" w:pos="6255"/>
        </w:tabs>
        <w:autoSpaceDE w:val="0"/>
        <w:autoSpaceDN w:val="0"/>
        <w:adjustRightInd w:val="0"/>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Segment B</w:t>
      </w:r>
    </w:p>
    <w:p w14:paraId="09477D7E" w14:textId="77777777" w:rsidR="006C4A07" w:rsidRPr="005F311F" w:rsidRDefault="006C4A07" w:rsidP="006C4A07">
      <w:pPr>
        <w:tabs>
          <w:tab w:val="left" w:pos="6255"/>
        </w:tabs>
        <w:autoSpaceDE w:val="0"/>
        <w:autoSpaceDN w:val="0"/>
        <w:adjustRightInd w:val="0"/>
        <w:rPr>
          <w:rFonts w:ascii="Verdana" w:hAnsi="Verdana" w:cs="Times New Roman"/>
          <w:color w:val="000000" w:themeColor="text1"/>
          <w:sz w:val="20"/>
          <w:szCs w:val="20"/>
        </w:rPr>
      </w:pPr>
      <w:r w:rsidRPr="005F311F">
        <w:rPr>
          <w:rFonts w:ascii="Verdana" w:hAnsi="Verdana"/>
          <w:color w:val="000000" w:themeColor="text1"/>
          <w:sz w:val="20"/>
          <w:szCs w:val="20"/>
        </w:rPr>
        <w:t>Bilen bruges til: Primært til kørsel i hjemmeplejen, men også borgerbesøg og kørsel til møder på korte og lange ture.</w:t>
      </w:r>
    </w:p>
    <w:tbl>
      <w:tblPr>
        <w:tblW w:w="10420" w:type="dxa"/>
        <w:tblCellMar>
          <w:left w:w="70" w:type="dxa"/>
          <w:right w:w="70" w:type="dxa"/>
        </w:tblCellMar>
        <w:tblLook w:val="04A0" w:firstRow="1" w:lastRow="0" w:firstColumn="1" w:lastColumn="0" w:noHBand="0" w:noVBand="1"/>
      </w:tblPr>
      <w:tblGrid>
        <w:gridCol w:w="10420"/>
      </w:tblGrid>
      <w:tr w:rsidR="006C4A07" w:rsidRPr="005F311F" w14:paraId="2A8A3B1B" w14:textId="77777777" w:rsidTr="00312574">
        <w:trPr>
          <w:trHeight w:val="375"/>
        </w:trPr>
        <w:tc>
          <w:tcPr>
            <w:tcW w:w="10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5D85C" w14:textId="37E06DBC" w:rsidR="006C4A07" w:rsidRPr="005F311F" w:rsidRDefault="006C4A07" w:rsidP="00B16FB3">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Segment B</w:t>
            </w:r>
            <w:r w:rsidR="00A42BF0">
              <w:rPr>
                <w:rFonts w:ascii="Verdana" w:hAnsi="Verdana" w:cs="Times New Roman"/>
                <w:b/>
                <w:bCs/>
                <w:color w:val="000000" w:themeColor="text1"/>
                <w:sz w:val="20"/>
                <w:szCs w:val="20"/>
              </w:rPr>
              <w:t>1</w:t>
            </w:r>
            <w:r w:rsidRPr="005F311F">
              <w:rPr>
                <w:rFonts w:ascii="Verdana" w:hAnsi="Verdana" w:cs="Times New Roman"/>
                <w:b/>
                <w:bCs/>
                <w:color w:val="000000" w:themeColor="text1"/>
                <w:sz w:val="20"/>
                <w:szCs w:val="20"/>
              </w:rPr>
              <w:t xml:space="preserve"> – Mini</w:t>
            </w:r>
            <w:r w:rsidR="004F5ABE">
              <w:rPr>
                <w:rFonts w:ascii="Verdana" w:hAnsi="Verdana" w:cs="Times New Roman"/>
                <w:b/>
                <w:bCs/>
                <w:color w:val="000000" w:themeColor="text1"/>
                <w:sz w:val="20"/>
                <w:szCs w:val="20"/>
              </w:rPr>
              <w:t>biler</w:t>
            </w:r>
          </w:p>
        </w:tc>
      </w:tr>
      <w:tr w:rsidR="006C4A07" w:rsidRPr="005F311F" w14:paraId="6B473702"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40A540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Eks.: Chevrolet Aveo, Fiat Punto, Honda Jazz, Kia Rio, VW Polo, Skoda Fabia</w:t>
            </w:r>
          </w:p>
        </w:tc>
      </w:tr>
      <w:tr w:rsidR="006C4A07" w:rsidRPr="005F311F" w14:paraId="3EF2114C"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6164216"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6C4A07" w:rsidRPr="005F311F" w14:paraId="5AFE8D52"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678E5923" w14:textId="77777777" w:rsidR="006C4A07" w:rsidRPr="005F311F" w:rsidRDefault="006C4A07" w:rsidP="00312574">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Grundkrav:</w:t>
            </w:r>
          </w:p>
        </w:tc>
      </w:tr>
      <w:tr w:rsidR="006C4A07" w:rsidRPr="005F311F" w14:paraId="460BC902"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2807B6C" w14:textId="6B33F8C8" w:rsidR="006C4A07" w:rsidRPr="005F311F" w:rsidRDefault="006C4A07" w:rsidP="00FA4ECE">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 xml:space="preserve">Benzin energiklasse A </w:t>
            </w:r>
            <w:r w:rsidRPr="00A42BF0">
              <w:rPr>
                <w:rFonts w:ascii="Verdana" w:hAnsi="Verdana" w:cs="Times New Roman"/>
                <w:sz w:val="20"/>
                <w:szCs w:val="20"/>
                <w:highlight w:val="yellow"/>
              </w:rPr>
              <w:t>+</w:t>
            </w:r>
            <w:r w:rsidRPr="00A42BF0">
              <w:rPr>
                <w:rFonts w:ascii="Verdana" w:hAnsi="Verdana" w:cs="Times New Roman"/>
                <w:b/>
                <w:sz w:val="20"/>
                <w:szCs w:val="20"/>
                <w:highlight w:val="yellow"/>
              </w:rPr>
              <w:t xml:space="preserve"> </w:t>
            </w:r>
          </w:p>
        </w:tc>
      </w:tr>
      <w:tr w:rsidR="006C4A07" w:rsidRPr="005F311F" w14:paraId="0B4775F5"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D2B256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5 døre</w:t>
            </w:r>
          </w:p>
        </w:tc>
      </w:tr>
      <w:tr w:rsidR="006C4A07" w:rsidRPr="005F311F" w14:paraId="381FACCE"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F84E3B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Metal lak</w:t>
            </w:r>
          </w:p>
        </w:tc>
      </w:tr>
      <w:tr w:rsidR="006C4A07" w:rsidRPr="005F311F" w14:paraId="3F1E57EA"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2353AD2"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6C4A07" w:rsidRPr="005F311F" w14:paraId="77671B9A"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A1F8CBE"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Minimum 5 stjerner i seneste EuroNCAP-test</w:t>
            </w:r>
          </w:p>
        </w:tc>
      </w:tr>
      <w:tr w:rsidR="006C4A07" w:rsidRPr="005F311F" w14:paraId="56A43391"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99AE73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ABS og ESP/ESC</w:t>
            </w:r>
          </w:p>
        </w:tc>
      </w:tr>
      <w:tr w:rsidR="006C4A07" w:rsidRPr="005F311F" w14:paraId="685AB02E" w14:textId="77777777" w:rsidTr="00312574">
        <w:trPr>
          <w:trHeight w:val="34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45B29AC" w14:textId="7F4BA30D" w:rsidR="006C4A07" w:rsidRPr="005F311F" w:rsidRDefault="00E400E9"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Leveres med årstidens dæk og dæk til modsat årstid medfølger</w:t>
            </w:r>
            <w:r>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Pr="005F311F">
              <w:rPr>
                <w:rFonts w:ascii="Verdana" w:hAnsi="Verdana" w:cs="Times New Roman"/>
                <w:color w:val="000000" w:themeColor="text1"/>
                <w:sz w:val="20"/>
                <w:szCs w:val="20"/>
              </w:rPr>
              <w:t>kendt mærke med E-mærkning</w:t>
            </w:r>
            <w:r>
              <w:rPr>
                <w:rFonts w:ascii="Verdana" w:hAnsi="Verdana" w:cs="Times New Roman"/>
                <w:color w:val="000000" w:themeColor="text1"/>
                <w:sz w:val="20"/>
                <w:szCs w:val="20"/>
              </w:rPr>
              <w:t>.</w:t>
            </w:r>
          </w:p>
        </w:tc>
      </w:tr>
      <w:tr w:rsidR="006C4A07" w:rsidRPr="005F311F" w14:paraId="2C72D378"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C4D4C3F"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6C4A07" w:rsidRPr="005F311F" w14:paraId="2278B904"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C27807A"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bagage-/varerum</w:t>
            </w:r>
          </w:p>
        </w:tc>
      </w:tr>
      <w:tr w:rsidR="006C4A07" w:rsidRPr="005F311F" w14:paraId="21BF4CB8"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C5E892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Kortlys i kabine (loftslys)</w:t>
            </w:r>
          </w:p>
        </w:tc>
      </w:tr>
      <w:tr w:rsidR="006C4A07" w:rsidRPr="005F311F" w14:paraId="654FC8B6"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2EEFC3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lastRenderedPageBreak/>
              <w:t>Visker-/vaskeanordning på bagrude</w:t>
            </w:r>
          </w:p>
        </w:tc>
      </w:tr>
      <w:tr w:rsidR="006C4A07" w:rsidRPr="005F311F" w14:paraId="1C621D5D"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0D3E76D"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6C4A07" w:rsidRPr="005F311F" w14:paraId="42AA208C"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B0D2750"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6C4A07" w:rsidRPr="005F311F" w14:paraId="4D8FC387"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3AF77B3"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6C4A07" w:rsidRPr="005F311F" w14:paraId="633BE334"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F4CE00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Varme i begge forsæder</w:t>
            </w:r>
          </w:p>
        </w:tc>
      </w:tr>
      <w:tr w:rsidR="006C4A07" w:rsidRPr="005F311F" w14:paraId="0522E6FB"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B884099"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Bagsæde ryglæn nedfældeligt</w:t>
            </w:r>
          </w:p>
        </w:tc>
      </w:tr>
      <w:tr w:rsidR="006C4A07" w:rsidRPr="005F311F" w14:paraId="5B4B0203"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703E3E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Højde- og dybde justerbart</w:t>
            </w:r>
            <w:r w:rsidRPr="005F311F">
              <w:rPr>
                <w:rFonts w:ascii="Verdana" w:hAnsi="Verdana" w:cs="Times New Roman"/>
                <w:b/>
                <w:color w:val="7030A0"/>
                <w:sz w:val="20"/>
                <w:szCs w:val="20"/>
              </w:rPr>
              <w:t xml:space="preserve"> </w:t>
            </w:r>
            <w:r w:rsidRPr="005F311F">
              <w:rPr>
                <w:rFonts w:ascii="Verdana" w:hAnsi="Verdana" w:cs="Times New Roman"/>
                <w:color w:val="000000" w:themeColor="text1"/>
                <w:sz w:val="20"/>
                <w:szCs w:val="20"/>
              </w:rPr>
              <w:t>rat</w:t>
            </w:r>
          </w:p>
        </w:tc>
      </w:tr>
      <w:tr w:rsidR="006C4A07" w:rsidRPr="005F311F" w14:paraId="775D8B17"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679918E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Fjernbetjent centrallås (2 stk. nøgler heraf minimum 1 stk. med fjernbetjening).</w:t>
            </w:r>
          </w:p>
        </w:tc>
      </w:tr>
      <w:tr w:rsidR="006C4A07" w:rsidRPr="005F311F" w14:paraId="5F497EFC"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5AADF98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ruder i fordøre</w:t>
            </w:r>
          </w:p>
        </w:tc>
      </w:tr>
      <w:tr w:rsidR="006C4A07" w:rsidRPr="005F311F" w14:paraId="19074AC8"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199816F"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El-betjente og el-opvarmlige sidespejle</w:t>
            </w:r>
          </w:p>
        </w:tc>
      </w:tr>
      <w:tr w:rsidR="006C4A07" w:rsidRPr="005F311F" w14:paraId="0CF425D9"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7CC8AC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6C4A07" w:rsidRPr="005F311F" w14:paraId="35D27924" w14:textId="77777777" w:rsidTr="00312574">
        <w:trPr>
          <w:trHeight w:val="405"/>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0D5CA27E"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Automatisk slukning af lys/radio (v/ afbrudt tænding)</w:t>
            </w:r>
          </w:p>
        </w:tc>
      </w:tr>
      <w:tr w:rsidR="006C4A07" w:rsidRPr="005F311F" w14:paraId="113EBFB2"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667E2AD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6C4A07" w:rsidRPr="005F311F" w14:paraId="2ED2EEA8" w14:textId="77777777" w:rsidTr="00312574">
        <w:trPr>
          <w:trHeight w:val="390"/>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2F4CC29E"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originale gummimåtter – for, bag og bagagerum</w:t>
            </w:r>
          </w:p>
        </w:tc>
      </w:tr>
      <w:tr w:rsidR="006C4A07" w:rsidRPr="005F311F" w14:paraId="2AB6F9E3"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6D1A72E7" w14:textId="7D35E16A"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FA4ECE" w:rsidRPr="005F311F" w14:paraId="1B946D8A"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633C4E4B" w14:textId="7BAAFBD4" w:rsidR="00FA4ECE" w:rsidRPr="005F311F" w:rsidRDefault="00943A9E" w:rsidP="00312574">
            <w:pPr>
              <w:rPr>
                <w:rFonts w:ascii="Verdana" w:hAnsi="Verdana" w:cs="Times New Roman"/>
                <w:color w:val="000000" w:themeColor="text1"/>
                <w:sz w:val="20"/>
                <w:szCs w:val="20"/>
              </w:rPr>
            </w:pPr>
            <w:r>
              <w:rPr>
                <w:rFonts w:ascii="Verdana" w:hAnsi="Verdana" w:cs="Times New Roman"/>
                <w:color w:val="000000" w:themeColor="text1"/>
                <w:sz w:val="20"/>
                <w:szCs w:val="20"/>
              </w:rPr>
              <w:t>Diesel A+</w:t>
            </w:r>
          </w:p>
        </w:tc>
      </w:tr>
      <w:tr w:rsidR="006C4A07" w:rsidRPr="005F311F" w14:paraId="526A18DC"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489D379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Læselampe</w:t>
            </w:r>
          </w:p>
        </w:tc>
      </w:tr>
      <w:tr w:rsidR="006C4A07" w:rsidRPr="005F311F" w14:paraId="3752E11A"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4B487F9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sz w:val="20"/>
                <w:szCs w:val="20"/>
              </w:rPr>
              <w:t>Ekstra baklys (for at give bedre lys når der bakkes), skal automatisk tænde når bilen sættes i bakgear</w:t>
            </w:r>
          </w:p>
        </w:tc>
      </w:tr>
      <w:tr w:rsidR="006C4A07" w:rsidRPr="005F311F" w14:paraId="6966A8D5"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1926CDA"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w:t>
            </w:r>
          </w:p>
        </w:tc>
      </w:tr>
      <w:tr w:rsidR="006C4A07" w:rsidRPr="005F311F" w14:paraId="03E532B9"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2267D1B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Bakkamera</w:t>
            </w:r>
          </w:p>
        </w:tc>
      </w:tr>
      <w:tr w:rsidR="006C4A07" w:rsidRPr="005F311F" w14:paraId="0DA81322"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AD7A38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6C4A07" w:rsidRPr="005F311F" w14:paraId="145277B2"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3F2CA9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6C4A07" w:rsidRPr="005F311F" w14:paraId="6FDBAA04" w14:textId="77777777" w:rsidTr="00312574">
        <w:trPr>
          <w:trHeight w:val="390"/>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3AC698A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Elektronisk parkeringsskive (forbundet til tænding)</w:t>
            </w:r>
          </w:p>
        </w:tc>
      </w:tr>
      <w:tr w:rsidR="006C4A07" w:rsidRPr="005F311F" w14:paraId="47180C9D" w14:textId="77777777" w:rsidTr="00312574">
        <w:trPr>
          <w:trHeight w:val="735"/>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591649B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Sikkerhedspakke (Isskraber/monteret pulverslukker á 2 kg. DS godkendt pulverslukker/lygte/2 stk. refleksveste)</w:t>
            </w:r>
          </w:p>
        </w:tc>
      </w:tr>
      <w:tr w:rsidR="006C4A07" w:rsidRPr="005F311F" w14:paraId="6271656B"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0A8AFEA"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Stænklapper, for og bag</w:t>
            </w:r>
          </w:p>
        </w:tc>
      </w:tr>
      <w:tr w:rsidR="006C4A07" w:rsidRPr="005F311F" w14:paraId="1F15C45D"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34CA9A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0699A78B"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1B98E6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Undervognsbehandling</w:t>
            </w:r>
          </w:p>
        </w:tc>
      </w:tr>
      <w:tr w:rsidR="006C4A07" w:rsidRPr="005F311F" w14:paraId="2A253770"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FBD3EF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"hvid"</w:t>
            </w:r>
          </w:p>
        </w:tc>
      </w:tr>
      <w:tr w:rsidR="006C4A07" w:rsidRPr="005F311F" w14:paraId="739EE2E7" w14:textId="77777777" w:rsidTr="00312574">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0CC95E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"rød"</w:t>
            </w:r>
          </w:p>
        </w:tc>
      </w:tr>
    </w:tbl>
    <w:p w14:paraId="3173B606" w14:textId="77777777" w:rsidR="006C4A07" w:rsidRPr="005F311F" w:rsidRDefault="006C4A07" w:rsidP="006C4A07">
      <w:pPr>
        <w:rPr>
          <w:rFonts w:ascii="Verdana" w:hAnsi="Verdana" w:cs="Times New Roman"/>
          <w:color w:val="000000" w:themeColor="text1"/>
          <w:sz w:val="20"/>
          <w:szCs w:val="20"/>
        </w:rPr>
      </w:pPr>
    </w:p>
    <w:p w14:paraId="7B1B7C3E" w14:textId="77777777" w:rsidR="00A42BF0" w:rsidRDefault="00A42BF0" w:rsidP="006C4A07">
      <w:pPr>
        <w:rPr>
          <w:rFonts w:ascii="Verdana" w:hAnsi="Verdana"/>
          <w:b/>
          <w:color w:val="000000" w:themeColor="text1"/>
          <w:sz w:val="20"/>
          <w:szCs w:val="20"/>
        </w:rPr>
      </w:pPr>
    </w:p>
    <w:p w14:paraId="687A5C32" w14:textId="77777777" w:rsidR="00A42BF0" w:rsidRDefault="00A42BF0" w:rsidP="006C4A07">
      <w:pPr>
        <w:rPr>
          <w:rFonts w:ascii="Verdana" w:hAnsi="Verdana"/>
          <w:b/>
          <w:color w:val="000000" w:themeColor="text1"/>
          <w:sz w:val="20"/>
          <w:szCs w:val="20"/>
        </w:rPr>
      </w:pPr>
    </w:p>
    <w:p w14:paraId="392FC5CD" w14:textId="77777777" w:rsidR="00A42BF0" w:rsidRDefault="00A42BF0" w:rsidP="006C4A07">
      <w:pPr>
        <w:rPr>
          <w:rFonts w:ascii="Verdana" w:hAnsi="Verdana"/>
          <w:b/>
          <w:color w:val="000000" w:themeColor="text1"/>
          <w:sz w:val="20"/>
          <w:szCs w:val="20"/>
        </w:rPr>
      </w:pPr>
    </w:p>
    <w:p w14:paraId="78C428EE" w14:textId="77777777" w:rsidR="00A42BF0" w:rsidRDefault="00A42BF0" w:rsidP="006C4A07">
      <w:pPr>
        <w:rPr>
          <w:rFonts w:ascii="Verdana" w:hAnsi="Verdana"/>
          <w:b/>
          <w:color w:val="000000" w:themeColor="text1"/>
          <w:sz w:val="20"/>
          <w:szCs w:val="20"/>
        </w:rPr>
      </w:pPr>
    </w:p>
    <w:p w14:paraId="18631C0A" w14:textId="77777777" w:rsidR="00A42BF0" w:rsidRDefault="00A42BF0" w:rsidP="006C4A07">
      <w:pPr>
        <w:rPr>
          <w:rFonts w:ascii="Verdana" w:hAnsi="Verdana"/>
          <w:b/>
          <w:color w:val="000000" w:themeColor="text1"/>
          <w:sz w:val="20"/>
          <w:szCs w:val="20"/>
        </w:rPr>
      </w:pPr>
    </w:p>
    <w:tbl>
      <w:tblPr>
        <w:tblW w:w="10420" w:type="dxa"/>
        <w:tblCellMar>
          <w:left w:w="70" w:type="dxa"/>
          <w:right w:w="70" w:type="dxa"/>
        </w:tblCellMar>
        <w:tblLook w:val="04A0" w:firstRow="1" w:lastRow="0" w:firstColumn="1" w:lastColumn="0" w:noHBand="0" w:noVBand="1"/>
      </w:tblPr>
      <w:tblGrid>
        <w:gridCol w:w="10420"/>
      </w:tblGrid>
      <w:tr w:rsidR="00A42BF0" w:rsidRPr="005F311F" w14:paraId="15BD6085" w14:textId="77777777" w:rsidTr="00F2753C">
        <w:trPr>
          <w:trHeight w:val="375"/>
        </w:trPr>
        <w:tc>
          <w:tcPr>
            <w:tcW w:w="10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F9394" w14:textId="2607A0C8" w:rsidR="00A42BF0" w:rsidRPr="005F311F" w:rsidRDefault="00A42BF0" w:rsidP="00A42BF0">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Segment B</w:t>
            </w:r>
            <w:r>
              <w:rPr>
                <w:rFonts w:ascii="Verdana" w:hAnsi="Verdana" w:cs="Times New Roman"/>
                <w:b/>
                <w:bCs/>
                <w:color w:val="000000" w:themeColor="text1"/>
                <w:sz w:val="20"/>
                <w:szCs w:val="20"/>
              </w:rPr>
              <w:t>2</w:t>
            </w:r>
            <w:r w:rsidRPr="005F311F">
              <w:rPr>
                <w:rFonts w:ascii="Verdana" w:hAnsi="Verdana" w:cs="Times New Roman"/>
                <w:b/>
                <w:bCs/>
                <w:color w:val="000000" w:themeColor="text1"/>
                <w:sz w:val="20"/>
                <w:szCs w:val="20"/>
              </w:rPr>
              <w:t xml:space="preserve"> – Mini</w:t>
            </w:r>
            <w:r>
              <w:rPr>
                <w:rFonts w:ascii="Verdana" w:hAnsi="Verdana" w:cs="Times New Roman"/>
                <w:b/>
                <w:bCs/>
                <w:color w:val="000000" w:themeColor="text1"/>
                <w:sz w:val="20"/>
                <w:szCs w:val="20"/>
              </w:rPr>
              <w:t>biler - hybrid</w:t>
            </w:r>
          </w:p>
        </w:tc>
      </w:tr>
      <w:tr w:rsidR="00A42BF0" w:rsidRPr="005F311F" w14:paraId="53281021"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D2C9A4C" w14:textId="39AB75BA" w:rsidR="00A42BF0" w:rsidRPr="005F311F" w:rsidRDefault="00A42BF0" w:rsidP="00A42BF0">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Eks.: </w:t>
            </w:r>
            <w:r>
              <w:rPr>
                <w:rFonts w:ascii="Verdana" w:hAnsi="Verdana" w:cs="Times New Roman"/>
                <w:color w:val="000000" w:themeColor="text1"/>
                <w:sz w:val="20"/>
                <w:szCs w:val="20"/>
              </w:rPr>
              <w:t>Toyota Yaris</w:t>
            </w:r>
          </w:p>
        </w:tc>
      </w:tr>
      <w:tr w:rsidR="00A42BF0" w:rsidRPr="005F311F" w14:paraId="623DCEDE"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2FF9682" w14:textId="77777777" w:rsidR="00A42BF0" w:rsidRPr="005F311F" w:rsidRDefault="00A42BF0" w:rsidP="00F2753C">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A42BF0" w:rsidRPr="005F311F" w14:paraId="4C7AA858"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78360C16" w14:textId="77777777" w:rsidR="00A42BF0" w:rsidRPr="005F311F" w:rsidRDefault="00A42BF0" w:rsidP="00F2753C">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Grundkrav:</w:t>
            </w:r>
          </w:p>
        </w:tc>
      </w:tr>
      <w:tr w:rsidR="00A42BF0" w:rsidRPr="005F311F" w14:paraId="442D39C9"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89917A8" w14:textId="45EE0112" w:rsidR="00A42BF0" w:rsidRPr="005F311F" w:rsidRDefault="00305713" w:rsidP="00305713">
            <w:pPr>
              <w:rPr>
                <w:rFonts w:ascii="Verdana" w:hAnsi="Verdana" w:cs="Times New Roman"/>
                <w:color w:val="000000" w:themeColor="text1"/>
                <w:sz w:val="20"/>
                <w:szCs w:val="20"/>
                <w:highlight w:val="yellow"/>
              </w:rPr>
            </w:pPr>
            <w:r>
              <w:rPr>
                <w:rFonts w:ascii="Verdana" w:hAnsi="Verdana" w:cs="Times New Roman"/>
                <w:color w:val="000000" w:themeColor="text1"/>
                <w:sz w:val="20"/>
                <w:szCs w:val="20"/>
                <w:highlight w:val="yellow"/>
              </w:rPr>
              <w:t>Hybrid – benzin/el</w:t>
            </w:r>
            <w:r w:rsidR="00A42BF0" w:rsidRPr="005F311F">
              <w:rPr>
                <w:rFonts w:ascii="Verdana" w:hAnsi="Verdana" w:cs="Times New Roman"/>
                <w:color w:val="000000" w:themeColor="text1"/>
                <w:sz w:val="20"/>
                <w:szCs w:val="20"/>
                <w:highlight w:val="yellow"/>
              </w:rPr>
              <w:t xml:space="preserve"> A+</w:t>
            </w:r>
            <w:r>
              <w:rPr>
                <w:rFonts w:ascii="Verdana" w:hAnsi="Verdana" w:cs="Times New Roman"/>
                <w:color w:val="000000" w:themeColor="text1"/>
                <w:sz w:val="20"/>
                <w:szCs w:val="20"/>
                <w:highlight w:val="yellow"/>
              </w:rPr>
              <w:t>+</w:t>
            </w:r>
          </w:p>
        </w:tc>
      </w:tr>
      <w:tr w:rsidR="00A42BF0" w:rsidRPr="005F311F" w14:paraId="49F1BC7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60E9EE0" w14:textId="77777777" w:rsidR="00A42BF0" w:rsidRPr="005F311F" w:rsidRDefault="00A42BF0" w:rsidP="00F2753C">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lastRenderedPageBreak/>
              <w:t>5 døre</w:t>
            </w:r>
          </w:p>
        </w:tc>
      </w:tr>
      <w:tr w:rsidR="00A42BF0" w:rsidRPr="005F311F" w14:paraId="44FFD858"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59D7C079"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Metal lak</w:t>
            </w:r>
          </w:p>
        </w:tc>
      </w:tr>
      <w:tr w:rsidR="00A42BF0" w:rsidRPr="005F311F" w14:paraId="08443464"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61B8183" w14:textId="77777777" w:rsidR="00A42BF0" w:rsidRPr="005F311F" w:rsidRDefault="00A42BF0" w:rsidP="00F2753C">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A42BF0" w:rsidRPr="005F311F" w14:paraId="368C3BD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B9AA3D7"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Minimum 5 stjerner i seneste EuroNCAP-test</w:t>
            </w:r>
          </w:p>
        </w:tc>
      </w:tr>
      <w:tr w:rsidR="00A42BF0" w:rsidRPr="005F311F" w14:paraId="00401A0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CE03438"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ABS og ESP/ESC</w:t>
            </w:r>
          </w:p>
        </w:tc>
      </w:tr>
      <w:tr w:rsidR="00A42BF0" w:rsidRPr="005F311F" w14:paraId="598200B2" w14:textId="77777777" w:rsidTr="00F2753C">
        <w:trPr>
          <w:trHeight w:val="34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632E4D8"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Leveres med årstidens dæk og dæk til modsat årstid medfølger</w:t>
            </w:r>
            <w:r>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Pr="005F311F">
              <w:rPr>
                <w:rFonts w:ascii="Verdana" w:hAnsi="Verdana" w:cs="Times New Roman"/>
                <w:color w:val="000000" w:themeColor="text1"/>
                <w:sz w:val="20"/>
                <w:szCs w:val="20"/>
              </w:rPr>
              <w:t>kendt mærke med E-mærkning</w:t>
            </w:r>
            <w:r>
              <w:rPr>
                <w:rFonts w:ascii="Verdana" w:hAnsi="Verdana" w:cs="Times New Roman"/>
                <w:color w:val="000000" w:themeColor="text1"/>
                <w:sz w:val="20"/>
                <w:szCs w:val="20"/>
              </w:rPr>
              <w:t>.</w:t>
            </w:r>
          </w:p>
        </w:tc>
      </w:tr>
      <w:tr w:rsidR="00A42BF0" w:rsidRPr="005F311F" w14:paraId="177D540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6B6186CD" w14:textId="77777777" w:rsidR="00A42BF0" w:rsidRPr="005F311F" w:rsidRDefault="00A42BF0" w:rsidP="00F2753C">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A42BF0" w:rsidRPr="005F311F" w14:paraId="15B3A4AD"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E0D0CDF"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bagage-/varerum</w:t>
            </w:r>
          </w:p>
        </w:tc>
      </w:tr>
      <w:tr w:rsidR="00A42BF0" w:rsidRPr="005F311F" w14:paraId="3A4BE276"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7C13646"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Kortlys i kabine (loftslys)</w:t>
            </w:r>
          </w:p>
        </w:tc>
      </w:tr>
      <w:tr w:rsidR="00A42BF0" w:rsidRPr="005F311F" w14:paraId="67FD3E7E"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C3BAA34"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Visker-/vaskeanordning på bagrude</w:t>
            </w:r>
          </w:p>
        </w:tc>
      </w:tr>
      <w:tr w:rsidR="00A42BF0" w:rsidRPr="005F311F" w14:paraId="0B73256A"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9534B0D" w14:textId="77777777" w:rsidR="00A42BF0" w:rsidRPr="005F311F" w:rsidRDefault="00A42BF0" w:rsidP="00F2753C">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A42BF0" w:rsidRPr="005F311F" w14:paraId="5006A537"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5B6F185E" w14:textId="77777777" w:rsidR="00A42BF0" w:rsidRPr="005F311F" w:rsidRDefault="00A42BF0" w:rsidP="00F2753C">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A42BF0" w:rsidRPr="005F311F" w14:paraId="6BA9ED90"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9FD0B5E" w14:textId="77777777" w:rsidR="00A42BF0" w:rsidRPr="005F311F" w:rsidRDefault="00A42BF0" w:rsidP="00F2753C">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A42BF0" w:rsidRPr="005F311F" w14:paraId="643B1EAB"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10B9409" w14:textId="77777777" w:rsidR="00A42BF0" w:rsidRPr="005F311F" w:rsidRDefault="00A42BF0" w:rsidP="00F2753C">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Varme i begge forsæder</w:t>
            </w:r>
          </w:p>
        </w:tc>
      </w:tr>
      <w:tr w:rsidR="00A42BF0" w:rsidRPr="005F311F" w14:paraId="6BB183FF"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4B147AA2" w14:textId="77777777" w:rsidR="00A42BF0" w:rsidRPr="005F311F" w:rsidRDefault="00A42BF0" w:rsidP="00F2753C">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Bagsæde ryglæn nedfældeligt</w:t>
            </w:r>
          </w:p>
        </w:tc>
      </w:tr>
      <w:tr w:rsidR="00A42BF0" w:rsidRPr="005F311F" w14:paraId="6E6CD3A9"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421C41A"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Højde- og dybde justerbart</w:t>
            </w:r>
            <w:r w:rsidRPr="005F311F">
              <w:rPr>
                <w:rFonts w:ascii="Verdana" w:hAnsi="Verdana" w:cs="Times New Roman"/>
                <w:b/>
                <w:color w:val="7030A0"/>
                <w:sz w:val="20"/>
                <w:szCs w:val="20"/>
              </w:rPr>
              <w:t xml:space="preserve"> </w:t>
            </w:r>
            <w:r w:rsidRPr="005F311F">
              <w:rPr>
                <w:rFonts w:ascii="Verdana" w:hAnsi="Verdana" w:cs="Times New Roman"/>
                <w:color w:val="000000" w:themeColor="text1"/>
                <w:sz w:val="20"/>
                <w:szCs w:val="20"/>
              </w:rPr>
              <w:t>rat</w:t>
            </w:r>
          </w:p>
        </w:tc>
      </w:tr>
      <w:tr w:rsidR="00A42BF0" w:rsidRPr="005F311F" w14:paraId="2160E85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6000FFC4"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Fjernbetjent centrallås (2 stk. nøgler heraf minimum 1 stk. med fjernbetjening).</w:t>
            </w:r>
          </w:p>
        </w:tc>
      </w:tr>
      <w:tr w:rsidR="00A42BF0" w:rsidRPr="005F311F" w14:paraId="15A6469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1DBDCE76"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ruder i fordøre</w:t>
            </w:r>
          </w:p>
        </w:tc>
      </w:tr>
      <w:tr w:rsidR="00A42BF0" w:rsidRPr="005F311F" w14:paraId="26DA5932"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6EE8112" w14:textId="77777777" w:rsidR="00A42BF0" w:rsidRPr="005F311F" w:rsidRDefault="00A42BF0" w:rsidP="00F2753C">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El-betjente og el-opvarmlige sidespejle</w:t>
            </w:r>
          </w:p>
        </w:tc>
      </w:tr>
      <w:tr w:rsidR="00A42BF0" w:rsidRPr="005F311F" w14:paraId="10138EA7"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219C9BD9"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A42BF0" w:rsidRPr="005F311F" w14:paraId="15F4A630" w14:textId="77777777" w:rsidTr="00F2753C">
        <w:trPr>
          <w:trHeight w:val="405"/>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595466B2"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Automatisk slukning af lys/radio (v/ afbrudt tænding)</w:t>
            </w:r>
          </w:p>
        </w:tc>
      </w:tr>
      <w:tr w:rsidR="00A42BF0" w:rsidRPr="005F311F" w14:paraId="1EA9015C"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65984C03"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A42BF0" w:rsidRPr="005F311F" w14:paraId="79A7FE18" w14:textId="77777777" w:rsidTr="00F2753C">
        <w:trPr>
          <w:trHeight w:val="390"/>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54A5D9F9"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originale gummimåtter – for, bag og bagagerum</w:t>
            </w:r>
          </w:p>
        </w:tc>
      </w:tr>
      <w:tr w:rsidR="00A42BF0" w:rsidRPr="005F311F" w14:paraId="73847D71"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CCBDA5A" w14:textId="30050440" w:rsidR="00A42BF0" w:rsidRPr="005F311F" w:rsidRDefault="00A42BF0" w:rsidP="00F2753C">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A42BF0" w:rsidRPr="005F311F" w14:paraId="2C32ADC6"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3CCD5495"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Læselampe</w:t>
            </w:r>
          </w:p>
        </w:tc>
      </w:tr>
      <w:tr w:rsidR="00A42BF0" w:rsidRPr="005F311F" w14:paraId="77A736B6"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2F415002"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sz w:val="20"/>
                <w:szCs w:val="20"/>
              </w:rPr>
              <w:t>Ekstra baklys (for at give bedre lys når der bakkes), skal automatisk tænde når bilen sættes i bakgear</w:t>
            </w:r>
          </w:p>
        </w:tc>
      </w:tr>
      <w:tr w:rsidR="00A42BF0" w:rsidRPr="005F311F" w14:paraId="23234581"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64EAEA16"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w:t>
            </w:r>
          </w:p>
        </w:tc>
      </w:tr>
      <w:tr w:rsidR="00A42BF0" w:rsidRPr="005F311F" w14:paraId="56ADE0D0"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tcPr>
          <w:p w14:paraId="1B2E34D7"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Bakkamera</w:t>
            </w:r>
          </w:p>
        </w:tc>
      </w:tr>
      <w:tr w:rsidR="00A42BF0" w:rsidRPr="005F311F" w14:paraId="12FBACB8"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67967B0E"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A42BF0" w:rsidRPr="005F311F" w14:paraId="7C61393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5C1DC025"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A42BF0" w:rsidRPr="005F311F" w14:paraId="04830153" w14:textId="77777777" w:rsidTr="00F2753C">
        <w:trPr>
          <w:trHeight w:val="390"/>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38DCAA6E"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Elektronisk parkeringsskive (forbundet til tænding)</w:t>
            </w:r>
          </w:p>
        </w:tc>
      </w:tr>
      <w:tr w:rsidR="00A42BF0" w:rsidRPr="005F311F" w14:paraId="31C37EA2" w14:textId="77777777" w:rsidTr="00F2753C">
        <w:trPr>
          <w:trHeight w:val="735"/>
        </w:trPr>
        <w:tc>
          <w:tcPr>
            <w:tcW w:w="10420" w:type="dxa"/>
            <w:tcBorders>
              <w:top w:val="nil"/>
              <w:left w:val="single" w:sz="4" w:space="0" w:color="auto"/>
              <w:bottom w:val="single" w:sz="4" w:space="0" w:color="auto"/>
              <w:right w:val="single" w:sz="4" w:space="0" w:color="auto"/>
            </w:tcBorders>
            <w:shd w:val="clear" w:color="auto" w:fill="auto"/>
            <w:vAlign w:val="bottom"/>
            <w:hideMark/>
          </w:tcPr>
          <w:p w14:paraId="30D68BF2"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Sikkerhedspakke (Isskraber/monteret pulverslukker á 2 kg. DS godkendt pulverslukker/lygte/2 stk. refleksveste)</w:t>
            </w:r>
          </w:p>
        </w:tc>
      </w:tr>
      <w:tr w:rsidR="00A42BF0" w:rsidRPr="005F311F" w14:paraId="6191D55C"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3DDDDC6"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Stænklapper, for og bag</w:t>
            </w:r>
          </w:p>
        </w:tc>
      </w:tr>
      <w:tr w:rsidR="00A42BF0" w:rsidRPr="005F311F" w14:paraId="1D26BCEE"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2B321DC"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A42BF0" w:rsidRPr="005F311F" w14:paraId="6CF96900"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722ABF4A"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Undervognsbehandling</w:t>
            </w:r>
          </w:p>
        </w:tc>
      </w:tr>
      <w:tr w:rsidR="00A42BF0" w:rsidRPr="005F311F" w14:paraId="628E3705"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373E0D3A"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"hvid"</w:t>
            </w:r>
          </w:p>
        </w:tc>
      </w:tr>
      <w:tr w:rsidR="00A42BF0" w:rsidRPr="005F311F" w14:paraId="6032BE9F" w14:textId="77777777" w:rsidTr="00F2753C">
        <w:trPr>
          <w:trHeight w:val="315"/>
        </w:trPr>
        <w:tc>
          <w:tcPr>
            <w:tcW w:w="10420" w:type="dxa"/>
            <w:tcBorders>
              <w:top w:val="nil"/>
              <w:left w:val="single" w:sz="4" w:space="0" w:color="auto"/>
              <w:bottom w:val="single" w:sz="4" w:space="0" w:color="auto"/>
              <w:right w:val="single" w:sz="4" w:space="0" w:color="auto"/>
            </w:tcBorders>
            <w:shd w:val="clear" w:color="auto" w:fill="auto"/>
            <w:noWrap/>
            <w:vAlign w:val="bottom"/>
            <w:hideMark/>
          </w:tcPr>
          <w:p w14:paraId="04E1A990" w14:textId="77777777" w:rsidR="00A42BF0" w:rsidRPr="005F311F" w:rsidRDefault="00A42BF0" w:rsidP="00F2753C">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"rød"</w:t>
            </w:r>
          </w:p>
        </w:tc>
      </w:tr>
    </w:tbl>
    <w:p w14:paraId="2D375C90" w14:textId="77777777" w:rsidR="00A42BF0" w:rsidRDefault="00A42BF0" w:rsidP="006C4A07">
      <w:pPr>
        <w:rPr>
          <w:rFonts w:ascii="Verdana" w:hAnsi="Verdana"/>
          <w:b/>
          <w:color w:val="000000" w:themeColor="text1"/>
          <w:sz w:val="20"/>
          <w:szCs w:val="20"/>
        </w:rPr>
      </w:pPr>
    </w:p>
    <w:p w14:paraId="3FE6CB3E" w14:textId="77777777" w:rsidR="00A42BF0" w:rsidRDefault="00A42BF0" w:rsidP="006C4A07">
      <w:pPr>
        <w:rPr>
          <w:rFonts w:ascii="Verdana" w:hAnsi="Verdana"/>
          <w:b/>
          <w:color w:val="000000" w:themeColor="text1"/>
          <w:sz w:val="20"/>
          <w:szCs w:val="20"/>
        </w:rPr>
      </w:pPr>
    </w:p>
    <w:p w14:paraId="3F1AD2A1" w14:textId="77777777" w:rsidR="006C4A07" w:rsidRPr="005F311F" w:rsidRDefault="006C4A07" w:rsidP="006C4A07">
      <w:pPr>
        <w:rPr>
          <w:rFonts w:ascii="Verdana" w:hAnsi="Verdana"/>
          <w:b/>
          <w:color w:val="000000" w:themeColor="text1"/>
          <w:sz w:val="20"/>
          <w:szCs w:val="20"/>
        </w:rPr>
      </w:pPr>
      <w:r w:rsidRPr="005F311F">
        <w:rPr>
          <w:rFonts w:ascii="Verdana" w:hAnsi="Verdana"/>
          <w:b/>
          <w:color w:val="000000" w:themeColor="text1"/>
          <w:sz w:val="20"/>
          <w:szCs w:val="20"/>
        </w:rPr>
        <w:t>Segment C</w:t>
      </w:r>
    </w:p>
    <w:p w14:paraId="030F4B26" w14:textId="77777777" w:rsidR="006C4A07" w:rsidRPr="005F311F" w:rsidRDefault="006C4A07" w:rsidP="006C4A07">
      <w:pPr>
        <w:rPr>
          <w:rFonts w:ascii="Verdana" w:eastAsiaTheme="majorEastAsia" w:hAnsi="Verdana" w:cs="Times New Roman"/>
          <w:b/>
          <w:bCs/>
          <w:color w:val="000000" w:themeColor="text1"/>
          <w:kern w:val="28"/>
          <w:sz w:val="20"/>
          <w:szCs w:val="20"/>
        </w:rPr>
      </w:pPr>
      <w:r w:rsidRPr="005F311F">
        <w:rPr>
          <w:rFonts w:ascii="Verdana" w:hAnsi="Verdana"/>
          <w:color w:val="000000" w:themeColor="text1"/>
          <w:sz w:val="20"/>
          <w:szCs w:val="20"/>
        </w:rPr>
        <w:t>Segment C bilen bruges til kørsel af 4 personer, børn og/eller personale (voksne). Vigtigt med plads til voksne på bagsæde (min 1,80 cm på bagsæde). Bagsædekomfort af stor betydning. Kørsel korte og lange ture, til kurser borgere mv. </w:t>
      </w:r>
    </w:p>
    <w:p w14:paraId="7CC2B06A" w14:textId="77777777" w:rsidR="006C4A07" w:rsidRPr="005F311F" w:rsidRDefault="006C4A07" w:rsidP="006C4A07">
      <w:pPr>
        <w:rPr>
          <w:rFonts w:ascii="Verdana" w:hAnsi="Verdana"/>
          <w:color w:val="000000" w:themeColor="text1"/>
          <w:sz w:val="20"/>
          <w:szCs w:val="20"/>
        </w:rPr>
      </w:pPr>
    </w:p>
    <w:tbl>
      <w:tblPr>
        <w:tblW w:w="10080" w:type="dxa"/>
        <w:tblCellMar>
          <w:left w:w="70" w:type="dxa"/>
          <w:right w:w="70" w:type="dxa"/>
        </w:tblCellMar>
        <w:tblLook w:val="04A0" w:firstRow="1" w:lastRow="0" w:firstColumn="1" w:lastColumn="0" w:noHBand="0" w:noVBand="1"/>
      </w:tblPr>
      <w:tblGrid>
        <w:gridCol w:w="10080"/>
      </w:tblGrid>
      <w:tr w:rsidR="006C4A07" w:rsidRPr="005F311F" w14:paraId="4037CAC5" w14:textId="77777777" w:rsidTr="00312574">
        <w:trPr>
          <w:trHeight w:val="315"/>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DAE1"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Segment C - lille mellemklassebil</w:t>
            </w:r>
          </w:p>
        </w:tc>
      </w:tr>
      <w:tr w:rsidR="006C4A07" w:rsidRPr="005F311F" w14:paraId="16D51595"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76ACA06" w14:textId="77777777" w:rsidR="006C4A07" w:rsidRPr="005F311F" w:rsidRDefault="006C4A07" w:rsidP="00312574">
            <w:pPr>
              <w:rPr>
                <w:rFonts w:ascii="Verdana" w:hAnsi="Verdana" w:cs="Times New Roman"/>
                <w:b/>
                <w:color w:val="00B050"/>
                <w:sz w:val="20"/>
                <w:szCs w:val="20"/>
              </w:rPr>
            </w:pPr>
            <w:r w:rsidRPr="005F311F">
              <w:rPr>
                <w:rFonts w:ascii="Verdana" w:hAnsi="Verdana" w:cs="Times New Roman"/>
                <w:b/>
                <w:bCs/>
                <w:color w:val="000000" w:themeColor="text1"/>
                <w:sz w:val="20"/>
                <w:szCs w:val="20"/>
              </w:rPr>
              <w:t>Eksempelvis:</w:t>
            </w:r>
            <w:r w:rsidRPr="005F311F">
              <w:rPr>
                <w:rFonts w:ascii="Verdana" w:hAnsi="Verdana" w:cs="Times New Roman"/>
                <w:color w:val="000000" w:themeColor="text1"/>
                <w:sz w:val="20"/>
                <w:szCs w:val="20"/>
              </w:rPr>
              <w:t xml:space="preserve"> VW Golf, Citroen C4, Peugeot 308, Renault Megane, Seat Leon</w:t>
            </w:r>
          </w:p>
        </w:tc>
      </w:tr>
      <w:tr w:rsidR="006C4A07" w:rsidRPr="005F311F" w14:paraId="165C49F4"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07A9C0F6"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6C4A07" w:rsidRPr="005F311F" w14:paraId="73D97086"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tcPr>
          <w:p w14:paraId="6D8DCC09" w14:textId="77777777" w:rsidR="006C4A07" w:rsidRPr="005F311F" w:rsidRDefault="006C4A07" w:rsidP="00312574">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Grundkrav:</w:t>
            </w:r>
          </w:p>
        </w:tc>
      </w:tr>
      <w:tr w:rsidR="006C4A07" w:rsidRPr="005F311F" w14:paraId="6B6EB10A"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77BEBD3C" w14:textId="24EC5DE0" w:rsidR="006C4A07" w:rsidRPr="005F311F" w:rsidRDefault="00A42BF0" w:rsidP="00D94A12">
            <w:pPr>
              <w:rPr>
                <w:rFonts w:ascii="Verdana" w:hAnsi="Verdana" w:cs="Times New Roman"/>
                <w:color w:val="000000" w:themeColor="text1"/>
                <w:sz w:val="20"/>
                <w:szCs w:val="20"/>
                <w:highlight w:val="yellow"/>
              </w:rPr>
            </w:pPr>
            <w:r>
              <w:rPr>
                <w:rFonts w:ascii="Verdana" w:hAnsi="Verdana" w:cs="Times New Roman"/>
                <w:color w:val="000000" w:themeColor="text1"/>
                <w:sz w:val="20"/>
                <w:szCs w:val="20"/>
                <w:highlight w:val="yellow"/>
              </w:rPr>
              <w:t xml:space="preserve">Benzin energiklasse A </w:t>
            </w:r>
          </w:p>
        </w:tc>
      </w:tr>
      <w:tr w:rsidR="006C4A07" w:rsidRPr="005F311F" w14:paraId="32DEF92B"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08AAB6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5 døre</w:t>
            </w:r>
          </w:p>
        </w:tc>
      </w:tr>
      <w:tr w:rsidR="006C4A07" w:rsidRPr="005F311F" w14:paraId="249F1B3D"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2F09C38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Metal lak</w:t>
            </w:r>
          </w:p>
        </w:tc>
      </w:tr>
      <w:tr w:rsidR="006C4A07" w:rsidRPr="005F311F" w14:paraId="10350639"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06E4BD0B"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6C4A07" w:rsidRPr="005F311F" w14:paraId="714E8169"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5D3C672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Minimum 5 stjerner i seneste EuroNCAP-test</w:t>
            </w:r>
          </w:p>
        </w:tc>
      </w:tr>
      <w:tr w:rsidR="006C4A07" w:rsidRPr="005F311F" w14:paraId="5EA41315" w14:textId="77777777" w:rsidTr="00312574">
        <w:trPr>
          <w:trHeight w:val="360"/>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6BC77A19" w14:textId="447C0B9E" w:rsidR="006C4A07" w:rsidRPr="005F311F" w:rsidRDefault="00E400E9"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Leveres med årstidens dæk og dæk til modsat årstid medfølger</w:t>
            </w:r>
            <w:r>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Pr="005F311F">
              <w:rPr>
                <w:rFonts w:ascii="Verdana" w:hAnsi="Verdana" w:cs="Times New Roman"/>
                <w:color w:val="000000" w:themeColor="text1"/>
                <w:sz w:val="20"/>
                <w:szCs w:val="20"/>
              </w:rPr>
              <w:t>kendt mærke med E-mærkning</w:t>
            </w:r>
            <w:r>
              <w:rPr>
                <w:rFonts w:ascii="Verdana" w:hAnsi="Verdana" w:cs="Times New Roman"/>
                <w:color w:val="000000" w:themeColor="text1"/>
                <w:sz w:val="20"/>
                <w:szCs w:val="20"/>
              </w:rPr>
              <w:t>.</w:t>
            </w:r>
          </w:p>
        </w:tc>
      </w:tr>
      <w:tr w:rsidR="006C4A07" w:rsidRPr="005F311F" w14:paraId="6E7CD16F" w14:textId="77777777" w:rsidTr="00312574">
        <w:trPr>
          <w:trHeight w:val="360"/>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577CEC2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Baglys skal automatisk tænde samtidig med kørelys</w:t>
            </w:r>
          </w:p>
        </w:tc>
      </w:tr>
      <w:tr w:rsidR="006C4A07" w:rsidRPr="005F311F" w14:paraId="2F3B4B6E"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457B88C8"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6C4A07" w:rsidRPr="005F311F" w14:paraId="1F6FB8E1"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0C98E9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bagage-/varerum</w:t>
            </w:r>
          </w:p>
        </w:tc>
      </w:tr>
      <w:tr w:rsidR="006C4A07" w:rsidRPr="005F311F" w14:paraId="55964AC6"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C1465E9"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Kortlys i kabine (loftslys)</w:t>
            </w:r>
          </w:p>
        </w:tc>
      </w:tr>
      <w:tr w:rsidR="006C4A07" w:rsidRPr="005F311F" w14:paraId="286F918F"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01BF717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Visker-/vaskeanordning på bagrude</w:t>
            </w:r>
          </w:p>
        </w:tc>
      </w:tr>
      <w:tr w:rsidR="006C4A07" w:rsidRPr="005F311F" w14:paraId="54CFAB9B"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5B2FD372"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6C4A07" w:rsidRPr="005F311F" w14:paraId="52A265BF"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DF7486D"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6C4A07" w:rsidRPr="005F311F" w14:paraId="44F1E4EE"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B263CA9"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6C4A07" w:rsidRPr="005F311F" w14:paraId="000C709E"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0EE84785"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Varme i begge forsæder</w:t>
            </w:r>
          </w:p>
        </w:tc>
      </w:tr>
      <w:tr w:rsidR="006C4A07" w:rsidRPr="005F311F" w14:paraId="2663EFB0"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784912D2"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Bagsæde ryglæn nedfældeligt</w:t>
            </w:r>
          </w:p>
        </w:tc>
      </w:tr>
      <w:tr w:rsidR="006C4A07" w:rsidRPr="005F311F" w14:paraId="053A9D74"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62EEFBB1"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4-vejs regulerbart rat (højde/dybde)</w:t>
            </w:r>
          </w:p>
        </w:tc>
      </w:tr>
      <w:tr w:rsidR="006C4A07" w:rsidRPr="005F311F" w14:paraId="72E18541"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34B7310D"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Fjernbetjent centrallås (2 stk. nøgler heraf minimum 1 stk. med fjernbetjening).</w:t>
            </w:r>
          </w:p>
        </w:tc>
      </w:tr>
      <w:tr w:rsidR="006C4A07" w:rsidRPr="005F311F" w14:paraId="3D3B56A4"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50C1FE0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ruder i fordøre</w:t>
            </w:r>
          </w:p>
        </w:tc>
      </w:tr>
      <w:tr w:rsidR="006C4A07" w:rsidRPr="005F311F" w14:paraId="134E0A28"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2877B45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og el-opvarmlige sidespejle</w:t>
            </w:r>
          </w:p>
        </w:tc>
      </w:tr>
      <w:tr w:rsidR="006C4A07" w:rsidRPr="005F311F" w14:paraId="741974D1"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33E85BE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6C4A07" w:rsidRPr="005F311F" w14:paraId="0B4B5515"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0FA36AF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Automatisk slukning af lys/radio (v/ afbrudt tænding)</w:t>
            </w:r>
          </w:p>
        </w:tc>
      </w:tr>
      <w:tr w:rsidR="006C4A07" w:rsidRPr="005F311F" w14:paraId="32FD77D1"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640BC7D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6C4A07" w:rsidRPr="005F311F" w14:paraId="779B4B3B" w14:textId="77777777" w:rsidTr="00312574">
        <w:trPr>
          <w:trHeight w:val="285"/>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40EA4D1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originale gummimåtter – for, bag og bagagerum</w:t>
            </w:r>
          </w:p>
        </w:tc>
      </w:tr>
      <w:tr w:rsidR="006C4A07" w:rsidRPr="005F311F" w14:paraId="3356E808"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1BA21045" w14:textId="2843B329"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D94A12" w:rsidRPr="005F311F" w14:paraId="5525F518" w14:textId="77777777" w:rsidTr="00F2753C">
        <w:trPr>
          <w:trHeight w:val="315"/>
        </w:trPr>
        <w:tc>
          <w:tcPr>
            <w:tcW w:w="10080" w:type="dxa"/>
            <w:tcBorders>
              <w:top w:val="nil"/>
              <w:left w:val="single" w:sz="4" w:space="0" w:color="auto"/>
              <w:bottom w:val="single" w:sz="4" w:space="0" w:color="auto"/>
              <w:right w:val="single" w:sz="4" w:space="0" w:color="auto"/>
            </w:tcBorders>
            <w:shd w:val="clear" w:color="auto" w:fill="auto"/>
            <w:noWrap/>
          </w:tcPr>
          <w:p w14:paraId="3CC7B98C" w14:textId="70EDE968" w:rsidR="00D94A12" w:rsidRPr="00D94A12" w:rsidRDefault="00D94A12" w:rsidP="00D94A12">
            <w:pPr>
              <w:rPr>
                <w:rFonts w:ascii="Verdana" w:hAnsi="Verdana" w:cs="Times New Roman"/>
                <w:color w:val="000000" w:themeColor="text1"/>
                <w:sz w:val="20"/>
                <w:szCs w:val="20"/>
              </w:rPr>
            </w:pPr>
            <w:r w:rsidRPr="00D94A12">
              <w:rPr>
                <w:rFonts w:ascii="Verdana" w:hAnsi="Verdana" w:cs="Times New Roman"/>
                <w:color w:val="000000" w:themeColor="text1"/>
                <w:sz w:val="20"/>
                <w:szCs w:val="20"/>
              </w:rPr>
              <w:t>Diesel energiklasse A</w:t>
            </w:r>
          </w:p>
        </w:tc>
      </w:tr>
      <w:tr w:rsidR="006C4A07" w:rsidRPr="005F311F" w14:paraId="12963755"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tcPr>
          <w:p w14:paraId="281040E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Læselampe</w:t>
            </w:r>
          </w:p>
        </w:tc>
      </w:tr>
      <w:tr w:rsidR="006C4A07" w:rsidRPr="005F311F" w14:paraId="44221599"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tcPr>
          <w:p w14:paraId="27D57CD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sz w:val="20"/>
                <w:szCs w:val="20"/>
              </w:rPr>
              <w:t>Ekstra baklys (for at give bedre lys når der bakkes), skal automatisk tænde når bilen sættes i bakgear</w:t>
            </w:r>
            <w:r w:rsidRPr="005F311F">
              <w:rPr>
                <w:rFonts w:ascii="Verdana" w:hAnsi="Verdana" w:cs="Times New Roman"/>
                <w:color w:val="000000" w:themeColor="text1"/>
                <w:sz w:val="20"/>
                <w:szCs w:val="20"/>
              </w:rPr>
              <w:t xml:space="preserve"> </w:t>
            </w:r>
          </w:p>
        </w:tc>
      </w:tr>
      <w:tr w:rsidR="006C4A07" w:rsidRPr="005F311F" w14:paraId="19AD6BA0"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6AA366D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 eller bakkamera</w:t>
            </w:r>
          </w:p>
        </w:tc>
      </w:tr>
      <w:tr w:rsidR="006C4A07" w:rsidRPr="005F311F" w14:paraId="70B41173"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2D0695F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6C4A07" w:rsidRPr="005F311F" w14:paraId="0C57741B"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470E581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6C4A07" w:rsidRPr="005F311F" w14:paraId="3CD4B6A9"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120DF74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lastRenderedPageBreak/>
              <w:t>Elektronisk parkeringsskive (forbundet til tænding)</w:t>
            </w:r>
          </w:p>
        </w:tc>
      </w:tr>
      <w:tr w:rsidR="006C4A07" w:rsidRPr="005F311F" w14:paraId="3BC65A2A" w14:textId="77777777" w:rsidTr="00312574">
        <w:trPr>
          <w:trHeight w:val="630"/>
        </w:trPr>
        <w:tc>
          <w:tcPr>
            <w:tcW w:w="10080" w:type="dxa"/>
            <w:tcBorders>
              <w:top w:val="nil"/>
              <w:left w:val="single" w:sz="4" w:space="0" w:color="auto"/>
              <w:bottom w:val="single" w:sz="4" w:space="0" w:color="auto"/>
              <w:right w:val="single" w:sz="4" w:space="0" w:color="auto"/>
            </w:tcBorders>
            <w:shd w:val="clear" w:color="auto" w:fill="auto"/>
            <w:vAlign w:val="bottom"/>
            <w:hideMark/>
          </w:tcPr>
          <w:p w14:paraId="477056F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Sikkerhedspakke (Isskraber/monteret pulverslukker á 2 kg. DS godkendt pulverslukker/lygte/2 stk. refleksveste)</w:t>
            </w:r>
          </w:p>
        </w:tc>
      </w:tr>
      <w:tr w:rsidR="006C4A07" w:rsidRPr="005F311F" w14:paraId="4E66C39B"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437DDBD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Stænkklapper, for og bag</w:t>
            </w:r>
          </w:p>
        </w:tc>
      </w:tr>
      <w:tr w:rsidR="006C4A07" w:rsidRPr="005F311F" w14:paraId="3D10B3DD"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576AF39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1FFAEA42"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44D0F95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fastmonteret</w:t>
            </w:r>
          </w:p>
        </w:tc>
      </w:tr>
      <w:tr w:rsidR="006C4A07" w:rsidRPr="005F311F" w14:paraId="3EFF179D"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77F9A36A"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aftageligt</w:t>
            </w:r>
          </w:p>
        </w:tc>
      </w:tr>
      <w:tr w:rsidR="006C4A07" w:rsidRPr="005F311F" w14:paraId="1D654828"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282E905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Undervognsbehandling</w:t>
            </w:r>
          </w:p>
        </w:tc>
      </w:tr>
      <w:tr w:rsidR="006C4A07" w:rsidRPr="005F311F" w14:paraId="4D4FA99A"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518DF07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"hvid"</w:t>
            </w:r>
          </w:p>
        </w:tc>
      </w:tr>
      <w:tr w:rsidR="006C4A07" w:rsidRPr="005F311F" w14:paraId="65580A78" w14:textId="77777777" w:rsidTr="00312574">
        <w:trPr>
          <w:trHeight w:val="315"/>
        </w:trPr>
        <w:tc>
          <w:tcPr>
            <w:tcW w:w="10080" w:type="dxa"/>
            <w:tcBorders>
              <w:top w:val="nil"/>
              <w:left w:val="single" w:sz="4" w:space="0" w:color="auto"/>
              <w:bottom w:val="single" w:sz="4" w:space="0" w:color="auto"/>
              <w:right w:val="single" w:sz="4" w:space="0" w:color="auto"/>
            </w:tcBorders>
            <w:shd w:val="clear" w:color="auto" w:fill="auto"/>
            <w:noWrap/>
            <w:vAlign w:val="bottom"/>
            <w:hideMark/>
          </w:tcPr>
          <w:p w14:paraId="042A49A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"rød"</w:t>
            </w:r>
          </w:p>
        </w:tc>
      </w:tr>
    </w:tbl>
    <w:p w14:paraId="7D967B07" w14:textId="77777777" w:rsidR="006C4A07" w:rsidRPr="005F311F" w:rsidRDefault="006C4A07" w:rsidP="006C4A07">
      <w:pPr>
        <w:rPr>
          <w:rFonts w:ascii="Verdana" w:hAnsi="Verdana"/>
          <w:color w:val="000000" w:themeColor="text1"/>
          <w:sz w:val="20"/>
          <w:szCs w:val="20"/>
        </w:rPr>
      </w:pPr>
    </w:p>
    <w:p w14:paraId="10FAA8CB" w14:textId="77777777" w:rsidR="006C4A07" w:rsidRPr="005F311F" w:rsidRDefault="006C4A07" w:rsidP="006C4A07">
      <w:pPr>
        <w:rPr>
          <w:rFonts w:ascii="Verdana" w:hAnsi="Verdana"/>
          <w:b/>
          <w:color w:val="000000" w:themeColor="text1"/>
          <w:sz w:val="20"/>
          <w:szCs w:val="20"/>
        </w:rPr>
      </w:pPr>
      <w:r w:rsidRPr="005F311F">
        <w:rPr>
          <w:rFonts w:ascii="Verdana" w:hAnsi="Verdana"/>
          <w:b/>
          <w:color w:val="000000" w:themeColor="text1"/>
          <w:sz w:val="20"/>
          <w:szCs w:val="20"/>
        </w:rPr>
        <w:t>Segment D</w:t>
      </w:r>
    </w:p>
    <w:p w14:paraId="7B2A20ED" w14:textId="0062FD3A"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 xml:space="preserve">Bilen skal som </w:t>
      </w:r>
      <w:r w:rsidR="00C46AF3">
        <w:rPr>
          <w:rFonts w:ascii="Verdana" w:hAnsi="Verdana"/>
          <w:color w:val="000000" w:themeColor="text1"/>
          <w:sz w:val="20"/>
          <w:szCs w:val="20"/>
        </w:rPr>
        <w:t xml:space="preserve">oftest anvendes som administrationsbil med kørsel af op til 5 personer på såvel korte som lange ture. </w:t>
      </w:r>
    </w:p>
    <w:p w14:paraId="1A3E123F" w14:textId="77777777" w:rsidR="006C4A07" w:rsidRPr="005F311F" w:rsidRDefault="006C4A07" w:rsidP="006C4A07">
      <w:pPr>
        <w:rPr>
          <w:rFonts w:ascii="Verdana" w:hAnsi="Verdana"/>
          <w:color w:val="000000" w:themeColor="text1"/>
          <w:sz w:val="20"/>
          <w:szCs w:val="20"/>
        </w:rPr>
      </w:pPr>
    </w:p>
    <w:tbl>
      <w:tblPr>
        <w:tblW w:w="10380" w:type="dxa"/>
        <w:tblCellMar>
          <w:left w:w="70" w:type="dxa"/>
          <w:right w:w="70" w:type="dxa"/>
        </w:tblCellMar>
        <w:tblLook w:val="04A0" w:firstRow="1" w:lastRow="0" w:firstColumn="1" w:lastColumn="0" w:noHBand="0" w:noVBand="1"/>
      </w:tblPr>
      <w:tblGrid>
        <w:gridCol w:w="10380"/>
      </w:tblGrid>
      <w:tr w:rsidR="006C4A07" w:rsidRPr="005F311F" w14:paraId="179AF66D" w14:textId="77777777" w:rsidTr="00312574">
        <w:trPr>
          <w:trHeight w:val="315"/>
        </w:trPr>
        <w:tc>
          <w:tcPr>
            <w:tcW w:w="10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EAEF6" w14:textId="5C5E14CD"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Segment D </w:t>
            </w:r>
            <w:r w:rsidR="001C23C2">
              <w:rPr>
                <w:rFonts w:ascii="Verdana" w:hAnsi="Verdana" w:cs="Times New Roman"/>
                <w:b/>
                <w:bCs/>
                <w:color w:val="000000" w:themeColor="text1"/>
                <w:sz w:val="20"/>
                <w:szCs w:val="20"/>
              </w:rPr>
              <w:t>–</w:t>
            </w:r>
            <w:r w:rsidRPr="005F311F">
              <w:rPr>
                <w:rFonts w:ascii="Verdana" w:hAnsi="Verdana" w:cs="Times New Roman"/>
                <w:b/>
                <w:bCs/>
                <w:color w:val="000000" w:themeColor="text1"/>
                <w:sz w:val="20"/>
                <w:szCs w:val="20"/>
              </w:rPr>
              <w:t xml:space="preserve"> MPV</w:t>
            </w:r>
          </w:p>
        </w:tc>
      </w:tr>
      <w:tr w:rsidR="006C4A07" w:rsidRPr="005F311F" w14:paraId="3EF8CD0A"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2EEC6C05"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Mini MPV </w:t>
            </w:r>
          </w:p>
        </w:tc>
      </w:tr>
      <w:tr w:rsidR="006C4A07" w:rsidRPr="005F311F" w14:paraId="23A7C45B"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69DECE9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b/>
                <w:bCs/>
                <w:color w:val="000000" w:themeColor="text1"/>
                <w:sz w:val="20"/>
                <w:szCs w:val="20"/>
              </w:rPr>
              <w:t>Eksempelvis</w:t>
            </w:r>
            <w:r w:rsidRPr="005F311F">
              <w:rPr>
                <w:rFonts w:ascii="Verdana" w:hAnsi="Verdana" w:cs="Times New Roman"/>
                <w:color w:val="000000" w:themeColor="text1"/>
                <w:sz w:val="20"/>
                <w:szCs w:val="20"/>
              </w:rPr>
              <w:t>: Citroen C3 Picasso, Fiat 500L, Ford B-max., Opel Merriva</w:t>
            </w:r>
          </w:p>
        </w:tc>
      </w:tr>
      <w:tr w:rsidR="006C4A07" w:rsidRPr="005F311F" w14:paraId="7630956B"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7624A08F"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6C4A07" w:rsidRPr="005F311F" w14:paraId="15AE13F8"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tcPr>
          <w:p w14:paraId="40E1134C" w14:textId="77777777" w:rsidR="006C4A07" w:rsidRPr="005F311F" w:rsidRDefault="006C4A07" w:rsidP="00312574">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Grundkrav:</w:t>
            </w:r>
          </w:p>
        </w:tc>
      </w:tr>
      <w:tr w:rsidR="006C4A07" w:rsidRPr="005F311F" w14:paraId="18C21239"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5240BDE6" w14:textId="0F5137F1" w:rsidR="006C4A07" w:rsidRPr="005F311F" w:rsidRDefault="006C4A07" w:rsidP="00D94A12">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 xml:space="preserve">Benzin energiklasse A </w:t>
            </w:r>
          </w:p>
        </w:tc>
      </w:tr>
      <w:tr w:rsidR="006C4A07" w:rsidRPr="005F311F" w14:paraId="41D14068"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6841DD3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 xml:space="preserve">5 sæder </w:t>
            </w:r>
          </w:p>
        </w:tc>
      </w:tr>
      <w:tr w:rsidR="006C4A07" w:rsidRPr="005F311F" w14:paraId="155BE580"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13A0A80E"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5 døre</w:t>
            </w:r>
          </w:p>
        </w:tc>
      </w:tr>
      <w:tr w:rsidR="006C4A07" w:rsidRPr="005F311F" w14:paraId="28763D3A"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1800CC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Metal lak</w:t>
            </w:r>
          </w:p>
        </w:tc>
      </w:tr>
      <w:tr w:rsidR="006C4A07" w:rsidRPr="005F311F" w14:paraId="36D0F528"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5B17B03D"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6C4A07" w:rsidRPr="005F311F" w14:paraId="54DB5B5E"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959CB5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Minimum 5 stjerner i seneste EuroNCAP-test</w:t>
            </w:r>
          </w:p>
        </w:tc>
      </w:tr>
      <w:tr w:rsidR="006C4A07" w:rsidRPr="005F311F" w14:paraId="6B4F1C89"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7E4D01E8" w14:textId="0F5737E2" w:rsidR="006C4A07" w:rsidRPr="005F311F" w:rsidRDefault="00E400E9"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Leveres med årstidens dæk og dæk til modsat årstid medfølger</w:t>
            </w:r>
            <w:r>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Pr="005F311F">
              <w:rPr>
                <w:rFonts w:ascii="Verdana" w:hAnsi="Verdana" w:cs="Times New Roman"/>
                <w:color w:val="000000" w:themeColor="text1"/>
                <w:sz w:val="20"/>
                <w:szCs w:val="20"/>
              </w:rPr>
              <w:t>kendt mærke med E-mærkning</w:t>
            </w:r>
            <w:r>
              <w:rPr>
                <w:rFonts w:ascii="Verdana" w:hAnsi="Verdana" w:cs="Times New Roman"/>
                <w:color w:val="000000" w:themeColor="text1"/>
                <w:sz w:val="20"/>
                <w:szCs w:val="20"/>
              </w:rPr>
              <w:t>.</w:t>
            </w:r>
          </w:p>
        </w:tc>
      </w:tr>
      <w:tr w:rsidR="006C4A07" w:rsidRPr="005F311F" w14:paraId="7C0DF664"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5506AC54"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6C4A07" w:rsidRPr="005F311F" w14:paraId="5C02BCAC"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3EB25F6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bagage-/varerum</w:t>
            </w:r>
          </w:p>
        </w:tc>
      </w:tr>
      <w:tr w:rsidR="006C4A07" w:rsidRPr="005F311F" w14:paraId="3ADB9D70"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700CEC8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Kortlys i kabine (loftslys)</w:t>
            </w:r>
          </w:p>
        </w:tc>
      </w:tr>
      <w:tr w:rsidR="006C4A07" w:rsidRPr="005F311F" w14:paraId="555F81B3"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16339EC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Visker-/vaskeanordning på bagrude</w:t>
            </w:r>
          </w:p>
        </w:tc>
      </w:tr>
      <w:tr w:rsidR="006C4A07" w:rsidRPr="005F311F" w14:paraId="26C8CAC5"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4BFF9375"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6C4A07" w:rsidRPr="005F311F" w14:paraId="260276E4"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017A430"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6C4A07" w:rsidRPr="005F311F" w14:paraId="28332131"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4797DE2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6C4A07" w:rsidRPr="005F311F" w14:paraId="5C57BCE0"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4C8D1B28"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Varme i begge forsæder</w:t>
            </w:r>
          </w:p>
        </w:tc>
      </w:tr>
      <w:tr w:rsidR="006C4A07" w:rsidRPr="005F311F" w14:paraId="6909D015"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2CF5B412" w14:textId="77777777" w:rsidR="006C4A07" w:rsidRPr="005F311F" w:rsidRDefault="006C4A07" w:rsidP="00312574">
            <w:pPr>
              <w:rPr>
                <w:rFonts w:ascii="Verdana" w:hAnsi="Verdana" w:cs="Times New Roman"/>
                <w:color w:val="000000" w:themeColor="text1"/>
                <w:sz w:val="20"/>
                <w:szCs w:val="20"/>
                <w:highlight w:val="yellow"/>
              </w:rPr>
            </w:pPr>
            <w:r w:rsidRPr="001C23C2">
              <w:rPr>
                <w:rFonts w:ascii="Verdana" w:hAnsi="Verdana" w:cs="Times New Roman"/>
                <w:color w:val="000000" w:themeColor="text1"/>
                <w:sz w:val="20"/>
                <w:szCs w:val="20"/>
              </w:rPr>
              <w:t>Bagsæde nedfældeligt</w:t>
            </w:r>
          </w:p>
        </w:tc>
      </w:tr>
      <w:tr w:rsidR="006C4A07" w:rsidRPr="005F311F" w14:paraId="39EC9F29"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3880A2A6"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4-vejs regulerbart rat (højde/dybde)</w:t>
            </w:r>
          </w:p>
        </w:tc>
      </w:tr>
      <w:tr w:rsidR="006C4A07" w:rsidRPr="005F311F" w14:paraId="0CFDFCDB"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vAlign w:val="bottom"/>
            <w:hideMark/>
          </w:tcPr>
          <w:p w14:paraId="45A2AE1A"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Fjernbetjent centrallås (leveres med 2 stk. nøgler heraf minimum 1 stk. med fjernbetjening).</w:t>
            </w:r>
          </w:p>
        </w:tc>
      </w:tr>
      <w:tr w:rsidR="006C4A07" w:rsidRPr="005F311F" w14:paraId="778FCF25"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6DA162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ruder i fordøre</w:t>
            </w:r>
          </w:p>
        </w:tc>
      </w:tr>
      <w:tr w:rsidR="006C4A07" w:rsidRPr="005F311F" w14:paraId="2C6EE6A4"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630AB281"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El-betjente og el-opvarmlige sidespejle</w:t>
            </w:r>
          </w:p>
        </w:tc>
      </w:tr>
      <w:tr w:rsidR="006C4A07" w:rsidRPr="005F311F" w14:paraId="604E85DD"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3592EB0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6C4A07" w:rsidRPr="005F311F" w14:paraId="21602049"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vAlign w:val="bottom"/>
            <w:hideMark/>
          </w:tcPr>
          <w:p w14:paraId="3F725CD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lastRenderedPageBreak/>
              <w:t>Automatisk slukning af lys/radio (v/ afbrudt tænding)</w:t>
            </w:r>
          </w:p>
        </w:tc>
      </w:tr>
      <w:tr w:rsidR="006C4A07" w:rsidRPr="005F311F" w14:paraId="05500E8E"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7FC3603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6C4A07" w:rsidRPr="005F311F" w14:paraId="3CAEC3E5"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vAlign w:val="bottom"/>
            <w:hideMark/>
          </w:tcPr>
          <w:p w14:paraId="6B4B23F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originale gummimåtter – for, bag og bagagerum</w:t>
            </w:r>
          </w:p>
        </w:tc>
      </w:tr>
      <w:tr w:rsidR="006C4A07" w:rsidRPr="005F311F" w14:paraId="234DC3C1"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179DFF09" w14:textId="682BADCD"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D94A12" w:rsidRPr="005F311F" w14:paraId="593CFF73" w14:textId="77777777" w:rsidTr="00F2753C">
        <w:trPr>
          <w:trHeight w:val="315"/>
        </w:trPr>
        <w:tc>
          <w:tcPr>
            <w:tcW w:w="10380" w:type="dxa"/>
            <w:tcBorders>
              <w:top w:val="nil"/>
              <w:left w:val="single" w:sz="4" w:space="0" w:color="auto"/>
              <w:bottom w:val="single" w:sz="4" w:space="0" w:color="auto"/>
              <w:right w:val="single" w:sz="4" w:space="0" w:color="auto"/>
            </w:tcBorders>
            <w:shd w:val="clear" w:color="auto" w:fill="auto"/>
            <w:noWrap/>
          </w:tcPr>
          <w:p w14:paraId="41684C1E" w14:textId="46175D5A" w:rsidR="00D94A12" w:rsidRPr="00D94A12" w:rsidRDefault="00D94A12" w:rsidP="00D94A12">
            <w:pPr>
              <w:rPr>
                <w:rFonts w:ascii="Verdana" w:hAnsi="Verdana" w:cs="Times New Roman"/>
                <w:color w:val="000000" w:themeColor="text1"/>
                <w:sz w:val="20"/>
                <w:szCs w:val="20"/>
              </w:rPr>
            </w:pPr>
            <w:r w:rsidRPr="00D94A12">
              <w:rPr>
                <w:rFonts w:ascii="Verdana" w:hAnsi="Verdana" w:cs="Times New Roman"/>
                <w:color w:val="000000" w:themeColor="text1"/>
                <w:sz w:val="20"/>
                <w:szCs w:val="20"/>
              </w:rPr>
              <w:t>Diesel energiklasse A</w:t>
            </w:r>
          </w:p>
        </w:tc>
      </w:tr>
      <w:tr w:rsidR="006C4A07" w:rsidRPr="005F311F" w14:paraId="4684FDA5"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tcPr>
          <w:p w14:paraId="795B818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Læselampe</w:t>
            </w:r>
          </w:p>
        </w:tc>
      </w:tr>
      <w:tr w:rsidR="006C4A07" w:rsidRPr="005F311F" w14:paraId="5D974227"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tcPr>
          <w:p w14:paraId="77038877" w14:textId="212D81DE" w:rsidR="006C4A07" w:rsidRPr="005F311F" w:rsidRDefault="00606A3A" w:rsidP="00312574">
            <w:pPr>
              <w:rPr>
                <w:rFonts w:ascii="Verdana" w:hAnsi="Verdana" w:cs="Times New Roman"/>
                <w:color w:val="000000" w:themeColor="text1"/>
                <w:sz w:val="20"/>
                <w:szCs w:val="20"/>
              </w:rPr>
            </w:pPr>
            <w:r w:rsidRPr="005F311F">
              <w:rPr>
                <w:rFonts w:ascii="Verdana" w:hAnsi="Verdana"/>
                <w:sz w:val="20"/>
                <w:szCs w:val="20"/>
              </w:rPr>
              <w:t>Ekstra baklys (for at give bedre lys når der bakkes), skal automatisk tænde når bilen sættes i bakgear</w:t>
            </w:r>
          </w:p>
        </w:tc>
      </w:tr>
      <w:tr w:rsidR="006C4A07" w:rsidRPr="005F311F" w14:paraId="1E198AE2"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ED1B50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 eller bakkamera</w:t>
            </w:r>
          </w:p>
        </w:tc>
      </w:tr>
      <w:tr w:rsidR="006C4A07" w:rsidRPr="005F311F" w14:paraId="5812BFF8"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54F1B75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6C4A07" w:rsidRPr="005F311F" w14:paraId="6B1507A0"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625B7E9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6C4A07" w:rsidRPr="005F311F" w14:paraId="7D84C497" w14:textId="77777777" w:rsidTr="00312574">
        <w:trPr>
          <w:trHeight w:val="420"/>
        </w:trPr>
        <w:tc>
          <w:tcPr>
            <w:tcW w:w="10380" w:type="dxa"/>
            <w:tcBorders>
              <w:top w:val="nil"/>
              <w:left w:val="single" w:sz="4" w:space="0" w:color="auto"/>
              <w:bottom w:val="single" w:sz="4" w:space="0" w:color="auto"/>
              <w:right w:val="single" w:sz="4" w:space="0" w:color="auto"/>
            </w:tcBorders>
            <w:shd w:val="clear" w:color="auto" w:fill="auto"/>
            <w:vAlign w:val="bottom"/>
            <w:hideMark/>
          </w:tcPr>
          <w:p w14:paraId="1F4A394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Elektronisk parkeringsskive (forbundet til tænding)</w:t>
            </w:r>
          </w:p>
        </w:tc>
      </w:tr>
      <w:tr w:rsidR="006C4A07" w:rsidRPr="005F311F" w14:paraId="0CADAB3C"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6976C69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Sædeovertræk, begge forsæder</w:t>
            </w:r>
          </w:p>
        </w:tc>
      </w:tr>
      <w:tr w:rsidR="006C4A07" w:rsidRPr="005F311F" w14:paraId="6B54798A" w14:textId="77777777" w:rsidTr="00312574">
        <w:trPr>
          <w:trHeight w:val="645"/>
        </w:trPr>
        <w:tc>
          <w:tcPr>
            <w:tcW w:w="10380" w:type="dxa"/>
            <w:tcBorders>
              <w:top w:val="nil"/>
              <w:left w:val="single" w:sz="4" w:space="0" w:color="auto"/>
              <w:bottom w:val="single" w:sz="4" w:space="0" w:color="auto"/>
              <w:right w:val="single" w:sz="4" w:space="0" w:color="auto"/>
            </w:tcBorders>
            <w:shd w:val="clear" w:color="auto" w:fill="auto"/>
            <w:vAlign w:val="bottom"/>
            <w:hideMark/>
          </w:tcPr>
          <w:p w14:paraId="7D8ED37E"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Sikkerhedspakke (Isskraber/monteret pulverslukker á 2 kg. DS godkendt pulverslukker/lygte/2 stk. refleksveste)</w:t>
            </w:r>
          </w:p>
        </w:tc>
      </w:tr>
      <w:tr w:rsidR="006C4A07" w:rsidRPr="005F311F" w14:paraId="5C3455A1"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22C78B3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Stænklapper, for og bag</w:t>
            </w:r>
          </w:p>
        </w:tc>
      </w:tr>
      <w:tr w:rsidR="006C4A07" w:rsidRPr="005F311F" w14:paraId="6BDA24E1"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5EC5F87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7C960343"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2AC5AD4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fastmonteret</w:t>
            </w:r>
          </w:p>
        </w:tc>
      </w:tr>
      <w:tr w:rsidR="006C4A07" w:rsidRPr="005F311F" w14:paraId="2EA2304F"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22082C8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aftageligt</w:t>
            </w:r>
          </w:p>
        </w:tc>
      </w:tr>
      <w:tr w:rsidR="006C4A07" w:rsidRPr="005F311F" w14:paraId="457A5CE7"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1F240FA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Undervognsbehandling</w:t>
            </w:r>
          </w:p>
        </w:tc>
      </w:tr>
      <w:tr w:rsidR="006C4A07" w:rsidRPr="005F311F" w14:paraId="0EF930AD"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24AE9D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"hvid"</w:t>
            </w:r>
          </w:p>
        </w:tc>
      </w:tr>
      <w:tr w:rsidR="006C4A07" w:rsidRPr="005F311F" w14:paraId="3F9EB5D1" w14:textId="77777777" w:rsidTr="00312574">
        <w:trPr>
          <w:trHeight w:val="315"/>
        </w:trPr>
        <w:tc>
          <w:tcPr>
            <w:tcW w:w="10380" w:type="dxa"/>
            <w:tcBorders>
              <w:top w:val="nil"/>
              <w:left w:val="single" w:sz="4" w:space="0" w:color="auto"/>
              <w:bottom w:val="single" w:sz="4" w:space="0" w:color="auto"/>
              <w:right w:val="single" w:sz="4" w:space="0" w:color="auto"/>
            </w:tcBorders>
            <w:shd w:val="clear" w:color="auto" w:fill="auto"/>
            <w:noWrap/>
            <w:vAlign w:val="bottom"/>
            <w:hideMark/>
          </w:tcPr>
          <w:p w14:paraId="08CD1B5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Tilvalg for farve "rød"</w:t>
            </w:r>
          </w:p>
        </w:tc>
      </w:tr>
    </w:tbl>
    <w:p w14:paraId="46B1EB44" w14:textId="77777777" w:rsidR="006C4A07" w:rsidRPr="005F311F" w:rsidRDefault="006C4A07" w:rsidP="006C4A07">
      <w:pPr>
        <w:rPr>
          <w:rFonts w:ascii="Verdana" w:hAnsi="Verdana"/>
          <w:color w:val="000000" w:themeColor="text1"/>
          <w:sz w:val="20"/>
          <w:szCs w:val="20"/>
        </w:rPr>
      </w:pPr>
    </w:p>
    <w:p w14:paraId="329B6F76" w14:textId="77777777" w:rsidR="006C4A07" w:rsidRPr="005F311F" w:rsidRDefault="006C4A07" w:rsidP="006C4A07">
      <w:pPr>
        <w:rPr>
          <w:rFonts w:ascii="Verdana" w:hAnsi="Verdana"/>
          <w:color w:val="000000" w:themeColor="text1"/>
          <w:sz w:val="20"/>
          <w:szCs w:val="20"/>
        </w:rPr>
      </w:pPr>
    </w:p>
    <w:p w14:paraId="100FE0F4" w14:textId="77777777" w:rsidR="006C4A07" w:rsidRPr="005F311F" w:rsidRDefault="006C4A07" w:rsidP="006C4A07">
      <w:pPr>
        <w:rPr>
          <w:rFonts w:ascii="Verdana" w:hAnsi="Verdana"/>
          <w:b/>
          <w:color w:val="000000" w:themeColor="text1"/>
          <w:sz w:val="20"/>
          <w:szCs w:val="20"/>
        </w:rPr>
      </w:pPr>
      <w:r w:rsidRPr="005F311F">
        <w:rPr>
          <w:rFonts w:ascii="Verdana" w:hAnsi="Verdana"/>
          <w:b/>
          <w:color w:val="000000" w:themeColor="text1"/>
          <w:sz w:val="20"/>
          <w:szCs w:val="20"/>
        </w:rPr>
        <w:t>Segment E</w:t>
      </w:r>
    </w:p>
    <w:p w14:paraId="4C35B75F" w14:textId="77777777" w:rsidR="006C4A07" w:rsidRPr="005F311F" w:rsidRDefault="006C4A07" w:rsidP="006C4A07">
      <w:pPr>
        <w:rPr>
          <w:rFonts w:ascii="Verdana" w:hAnsi="Verdana"/>
          <w:color w:val="000000" w:themeColor="text1"/>
          <w:sz w:val="20"/>
          <w:szCs w:val="20"/>
        </w:rPr>
      </w:pPr>
      <w:r w:rsidRPr="005F311F">
        <w:rPr>
          <w:rFonts w:ascii="Verdana" w:hAnsi="Verdana"/>
          <w:color w:val="000000" w:themeColor="text1"/>
          <w:sz w:val="20"/>
          <w:szCs w:val="20"/>
        </w:rPr>
        <w:t>Bilen skal bruges som en almindelig familiebil – i nogle tilfælde også til personale, og skal kunne transportere voksne såvel som børn – også på bagerste sæder. Dvs. korte og lange ture, samt transport af diverse materialer o. lign. Der er behov for plads til autostole. Bagsædekomfort er af stor betydning. </w:t>
      </w:r>
    </w:p>
    <w:p w14:paraId="43C8A355" w14:textId="77777777" w:rsidR="006C4A07" w:rsidRPr="005F311F" w:rsidRDefault="006C4A07" w:rsidP="006C4A07">
      <w:pPr>
        <w:rPr>
          <w:rFonts w:ascii="Verdana" w:hAnsi="Verdana"/>
          <w:color w:val="000000" w:themeColor="text1"/>
          <w:sz w:val="20"/>
          <w:szCs w:val="20"/>
        </w:rPr>
      </w:pPr>
    </w:p>
    <w:tbl>
      <w:tblPr>
        <w:tblW w:w="8700" w:type="dxa"/>
        <w:tblCellMar>
          <w:left w:w="70" w:type="dxa"/>
          <w:right w:w="70" w:type="dxa"/>
        </w:tblCellMar>
        <w:tblLook w:val="04A0" w:firstRow="1" w:lastRow="0" w:firstColumn="1" w:lastColumn="0" w:noHBand="0" w:noVBand="1"/>
      </w:tblPr>
      <w:tblGrid>
        <w:gridCol w:w="8700"/>
      </w:tblGrid>
      <w:tr w:rsidR="006C4A07" w:rsidRPr="005F311F" w14:paraId="37C7644C" w14:textId="77777777" w:rsidTr="00312574">
        <w:trPr>
          <w:trHeight w:val="315"/>
        </w:trPr>
        <w:tc>
          <w:tcPr>
            <w:tcW w:w="8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EDC55"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Segment E - Bus (lille kørekort)</w:t>
            </w:r>
          </w:p>
        </w:tc>
      </w:tr>
      <w:tr w:rsidR="006C4A07" w:rsidRPr="005F311F" w14:paraId="28982EBD"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75F9305" w14:textId="4DE004F0"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b/>
                <w:bCs/>
                <w:color w:val="000000" w:themeColor="text1"/>
                <w:sz w:val="20"/>
                <w:szCs w:val="20"/>
              </w:rPr>
              <w:t>Eksempelvis</w:t>
            </w:r>
            <w:r w:rsidR="00146548">
              <w:rPr>
                <w:rFonts w:ascii="Verdana" w:hAnsi="Verdana" w:cs="Times New Roman"/>
                <w:color w:val="000000" w:themeColor="text1"/>
                <w:sz w:val="20"/>
                <w:szCs w:val="20"/>
              </w:rPr>
              <w:t>: Ford Transit, VW Caravelle</w:t>
            </w:r>
          </w:p>
        </w:tc>
      </w:tr>
      <w:tr w:rsidR="006C4A07" w:rsidRPr="005F311F" w14:paraId="1E2F3B48"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145CF51"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6C4A07" w:rsidRPr="005F311F" w14:paraId="08B433F0" w14:textId="77777777" w:rsidTr="00312574">
        <w:trPr>
          <w:trHeight w:val="315"/>
        </w:trPr>
        <w:tc>
          <w:tcPr>
            <w:tcW w:w="8700" w:type="dxa"/>
            <w:tcBorders>
              <w:top w:val="nil"/>
              <w:left w:val="single" w:sz="4" w:space="0" w:color="auto"/>
              <w:bottom w:val="single" w:sz="4" w:space="0" w:color="auto"/>
              <w:right w:val="single" w:sz="4" w:space="0" w:color="auto"/>
            </w:tcBorders>
            <w:shd w:val="clear" w:color="000000" w:fill="FFFFFF"/>
            <w:noWrap/>
            <w:vAlign w:val="bottom"/>
          </w:tcPr>
          <w:p w14:paraId="1501FF84" w14:textId="77777777" w:rsidR="006C4A07" w:rsidRPr="005F311F" w:rsidRDefault="006C4A07" w:rsidP="00312574">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t>Grundkrav:</w:t>
            </w:r>
          </w:p>
        </w:tc>
      </w:tr>
      <w:tr w:rsidR="006C4A07" w:rsidRPr="005F311F" w14:paraId="20BA5DDD" w14:textId="77777777" w:rsidTr="00312574">
        <w:trPr>
          <w:trHeight w:val="315"/>
        </w:trPr>
        <w:tc>
          <w:tcPr>
            <w:tcW w:w="8700" w:type="dxa"/>
            <w:tcBorders>
              <w:top w:val="nil"/>
              <w:left w:val="single" w:sz="4" w:space="0" w:color="auto"/>
              <w:bottom w:val="single" w:sz="4" w:space="0" w:color="auto"/>
              <w:right w:val="single" w:sz="4" w:space="0" w:color="auto"/>
            </w:tcBorders>
            <w:shd w:val="clear" w:color="000000" w:fill="FFFFFF"/>
            <w:noWrap/>
            <w:vAlign w:val="bottom"/>
            <w:hideMark/>
          </w:tcPr>
          <w:p w14:paraId="04392E85"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Diesel energiklasse minimum D</w:t>
            </w:r>
          </w:p>
        </w:tc>
      </w:tr>
      <w:tr w:rsidR="006C4A07" w:rsidRPr="005F311F" w14:paraId="76B0DB67" w14:textId="77777777" w:rsidTr="00312574">
        <w:trPr>
          <w:trHeight w:val="315"/>
        </w:trPr>
        <w:tc>
          <w:tcPr>
            <w:tcW w:w="8700" w:type="dxa"/>
            <w:tcBorders>
              <w:top w:val="nil"/>
              <w:left w:val="single" w:sz="4" w:space="0" w:color="auto"/>
              <w:bottom w:val="single" w:sz="4" w:space="0" w:color="auto"/>
              <w:right w:val="single" w:sz="4" w:space="0" w:color="auto"/>
            </w:tcBorders>
            <w:shd w:val="clear" w:color="000000" w:fill="FFFFFF"/>
            <w:noWrap/>
            <w:vAlign w:val="bottom"/>
            <w:hideMark/>
          </w:tcPr>
          <w:p w14:paraId="28AFADF2"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4 døre (kun én skydedør og/eller +en fløjdør)</w:t>
            </w:r>
          </w:p>
        </w:tc>
      </w:tr>
      <w:tr w:rsidR="006C4A07" w:rsidRPr="005F311F" w14:paraId="518CCD64" w14:textId="77777777" w:rsidTr="00312574">
        <w:trPr>
          <w:trHeight w:val="315"/>
        </w:trPr>
        <w:tc>
          <w:tcPr>
            <w:tcW w:w="8700" w:type="dxa"/>
            <w:tcBorders>
              <w:top w:val="nil"/>
              <w:left w:val="single" w:sz="4" w:space="0" w:color="auto"/>
              <w:bottom w:val="single" w:sz="4" w:space="0" w:color="auto"/>
              <w:right w:val="single" w:sz="4" w:space="0" w:color="auto"/>
            </w:tcBorders>
            <w:shd w:val="clear" w:color="000000" w:fill="FFFFFF"/>
            <w:noWrap/>
            <w:vAlign w:val="bottom"/>
            <w:hideMark/>
          </w:tcPr>
          <w:p w14:paraId="79DDEAFC" w14:textId="6910C669" w:rsidR="006C4A07" w:rsidRPr="005F311F" w:rsidRDefault="006762DF" w:rsidP="006762DF">
            <w:pPr>
              <w:rPr>
                <w:rFonts w:ascii="Verdana" w:hAnsi="Verdana" w:cs="Times New Roman"/>
                <w:color w:val="000000" w:themeColor="text1"/>
                <w:sz w:val="20"/>
                <w:szCs w:val="20"/>
                <w:highlight w:val="yellow"/>
              </w:rPr>
            </w:pPr>
            <w:r>
              <w:rPr>
                <w:rFonts w:ascii="Verdana" w:hAnsi="Verdana" w:cs="Times New Roman"/>
                <w:color w:val="000000" w:themeColor="text1"/>
                <w:sz w:val="20"/>
                <w:szCs w:val="20"/>
                <w:highlight w:val="yellow"/>
              </w:rPr>
              <w:t>7 sæder med seler til alle</w:t>
            </w:r>
          </w:p>
        </w:tc>
      </w:tr>
      <w:tr w:rsidR="006C4A07" w:rsidRPr="005F311F" w14:paraId="05ABA159" w14:textId="77777777" w:rsidTr="00312574">
        <w:trPr>
          <w:trHeight w:val="315"/>
        </w:trPr>
        <w:tc>
          <w:tcPr>
            <w:tcW w:w="8700" w:type="dxa"/>
            <w:tcBorders>
              <w:top w:val="nil"/>
              <w:left w:val="single" w:sz="4" w:space="0" w:color="auto"/>
              <w:bottom w:val="single" w:sz="4" w:space="0" w:color="auto"/>
              <w:right w:val="single" w:sz="4" w:space="0" w:color="auto"/>
            </w:tcBorders>
            <w:shd w:val="clear" w:color="000000" w:fill="FFFFFF"/>
            <w:noWrap/>
            <w:vAlign w:val="bottom"/>
            <w:hideMark/>
          </w:tcPr>
          <w:p w14:paraId="21B05B4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Metal lak</w:t>
            </w:r>
          </w:p>
        </w:tc>
      </w:tr>
      <w:tr w:rsidR="006C4A07" w:rsidRPr="005F311F" w14:paraId="1734204A"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245976ED"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6C4A07" w:rsidRPr="005F311F" w14:paraId="12A92AA9"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45C7879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2 Frontairbags </w:t>
            </w:r>
          </w:p>
        </w:tc>
      </w:tr>
      <w:tr w:rsidR="006C4A07" w:rsidRPr="005F311F" w14:paraId="7E405E79"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ED64C7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2 Sideairbags</w:t>
            </w:r>
          </w:p>
        </w:tc>
      </w:tr>
      <w:tr w:rsidR="006C4A07" w:rsidRPr="005F311F" w14:paraId="5B6CA981"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067541D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2 Gardinairbags</w:t>
            </w:r>
          </w:p>
        </w:tc>
      </w:tr>
      <w:tr w:rsidR="006C4A07" w:rsidRPr="005F311F" w14:paraId="55DEC542"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2AF9B1E"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ABS og ESP/ESC</w:t>
            </w:r>
          </w:p>
        </w:tc>
      </w:tr>
      <w:tr w:rsidR="006C4A07" w:rsidRPr="005F311F" w14:paraId="32E1A210" w14:textId="77777777" w:rsidTr="00312574">
        <w:trPr>
          <w:trHeight w:val="420"/>
        </w:trPr>
        <w:tc>
          <w:tcPr>
            <w:tcW w:w="8700" w:type="dxa"/>
            <w:tcBorders>
              <w:top w:val="nil"/>
              <w:left w:val="single" w:sz="4" w:space="0" w:color="auto"/>
              <w:bottom w:val="single" w:sz="4" w:space="0" w:color="auto"/>
              <w:right w:val="single" w:sz="4" w:space="0" w:color="auto"/>
            </w:tcBorders>
            <w:shd w:val="clear" w:color="auto" w:fill="auto"/>
            <w:vAlign w:val="bottom"/>
            <w:hideMark/>
          </w:tcPr>
          <w:p w14:paraId="5E425C73" w14:textId="3C80D33B" w:rsidR="006C4A07" w:rsidRPr="005F311F" w:rsidRDefault="00E400E9"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lastRenderedPageBreak/>
              <w:t>Leveres med årstidens dæk og dæk til modsat årstid medfølger</w:t>
            </w:r>
            <w:r>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Pr="005F311F">
              <w:rPr>
                <w:rFonts w:ascii="Verdana" w:hAnsi="Verdana" w:cs="Times New Roman"/>
                <w:color w:val="000000" w:themeColor="text1"/>
                <w:sz w:val="20"/>
                <w:szCs w:val="20"/>
              </w:rPr>
              <w:t>kendt mærke med E-mærkning</w:t>
            </w:r>
            <w:r>
              <w:rPr>
                <w:rFonts w:ascii="Verdana" w:hAnsi="Verdana" w:cs="Times New Roman"/>
                <w:color w:val="000000" w:themeColor="text1"/>
                <w:sz w:val="20"/>
                <w:szCs w:val="20"/>
              </w:rPr>
              <w:t>.</w:t>
            </w:r>
          </w:p>
        </w:tc>
      </w:tr>
      <w:tr w:rsidR="006C4A07" w:rsidRPr="005F311F" w14:paraId="15901297"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15130413"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6C4A07" w:rsidRPr="005F311F" w14:paraId="6E61F976"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5325DB7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bagage-/varerum</w:t>
            </w:r>
          </w:p>
        </w:tc>
      </w:tr>
      <w:tr w:rsidR="006C4A07" w:rsidRPr="005F311F" w14:paraId="4A5813A1"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3FAC26C4"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Kortlys i kabine (loftslys)</w:t>
            </w:r>
          </w:p>
        </w:tc>
      </w:tr>
      <w:tr w:rsidR="006C4A07" w:rsidRPr="005F311F" w14:paraId="088FB125"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2FF5ECF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Visker-/vaskeanordning på bagrude</w:t>
            </w:r>
          </w:p>
        </w:tc>
      </w:tr>
      <w:tr w:rsidR="006C4A07" w:rsidRPr="005F311F" w14:paraId="0574D1AC"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0B8B98E2"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6C4A07" w:rsidRPr="005F311F" w14:paraId="2679C245"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6D9C7678"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6C4A07" w:rsidRPr="005F311F" w14:paraId="3A252840"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281EA177"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6C4A07" w:rsidRPr="005F311F" w14:paraId="31F45896"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3E85E6CF"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Varme i begge forsæder</w:t>
            </w:r>
          </w:p>
        </w:tc>
      </w:tr>
      <w:tr w:rsidR="006C4A07" w:rsidRPr="005F311F" w14:paraId="769D9F92"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05F72D9D"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2-vejs regulerbart rat</w:t>
            </w:r>
          </w:p>
        </w:tc>
      </w:tr>
      <w:tr w:rsidR="006C4A07" w:rsidRPr="005F311F" w14:paraId="457AAE33"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vAlign w:val="bottom"/>
            <w:hideMark/>
          </w:tcPr>
          <w:p w14:paraId="17FFA57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Fjernbetjent centrallås (leveres med 2 stk. nøgler heraf minimum 1 stk. med fjernbetjening)</w:t>
            </w:r>
          </w:p>
        </w:tc>
      </w:tr>
      <w:tr w:rsidR="006C4A07" w:rsidRPr="005F311F" w14:paraId="70A14DF1"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0E79C5AE"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El-betjente ruder i fordøre</w:t>
            </w:r>
          </w:p>
        </w:tc>
      </w:tr>
      <w:tr w:rsidR="006C4A07" w:rsidRPr="005F311F" w14:paraId="3ECD9047"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7381D6B"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og el-opvarmlige sidespejle</w:t>
            </w:r>
          </w:p>
        </w:tc>
      </w:tr>
      <w:tr w:rsidR="006C4A07" w:rsidRPr="005F311F" w14:paraId="6EAA3749"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6F24B7C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6C4A07" w:rsidRPr="005F311F" w14:paraId="140C1460"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vAlign w:val="bottom"/>
            <w:hideMark/>
          </w:tcPr>
          <w:p w14:paraId="1317D32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Automatisk slukning af lys/radio (v/ afbrudt tænding)</w:t>
            </w:r>
          </w:p>
        </w:tc>
      </w:tr>
      <w:tr w:rsidR="006C4A07" w:rsidRPr="005F311F" w14:paraId="0FC8059A"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2E7669D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6C4A07" w:rsidRPr="005F311F" w14:paraId="0FF62955"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vAlign w:val="bottom"/>
            <w:hideMark/>
          </w:tcPr>
          <w:p w14:paraId="078B8EE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originale gummimåtter – for, bag og bagagerum</w:t>
            </w:r>
          </w:p>
        </w:tc>
      </w:tr>
      <w:tr w:rsidR="006C4A07" w:rsidRPr="005F311F" w14:paraId="1923CBF6"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19C6D8E" w14:textId="137C0A1A"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6C4A07" w:rsidRPr="005F311F" w14:paraId="78370FBD"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0D545B1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 eller bakkamera</w:t>
            </w:r>
          </w:p>
        </w:tc>
      </w:tr>
      <w:tr w:rsidR="006C4A07" w:rsidRPr="005F311F" w14:paraId="54F2894F"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363C11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6C4A07" w:rsidRPr="005F311F" w14:paraId="1610FDB4"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78A775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6C4A07" w:rsidRPr="005F311F" w14:paraId="74D703FF" w14:textId="77777777" w:rsidTr="00312574">
        <w:trPr>
          <w:trHeight w:val="360"/>
        </w:trPr>
        <w:tc>
          <w:tcPr>
            <w:tcW w:w="8700" w:type="dxa"/>
            <w:tcBorders>
              <w:top w:val="nil"/>
              <w:left w:val="single" w:sz="4" w:space="0" w:color="auto"/>
              <w:bottom w:val="single" w:sz="4" w:space="0" w:color="auto"/>
              <w:right w:val="single" w:sz="4" w:space="0" w:color="auto"/>
            </w:tcBorders>
            <w:shd w:val="clear" w:color="auto" w:fill="auto"/>
            <w:vAlign w:val="bottom"/>
            <w:hideMark/>
          </w:tcPr>
          <w:p w14:paraId="4F89CF0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Elektronisk parkeringsskive (forbundet til tænding)</w:t>
            </w:r>
          </w:p>
        </w:tc>
      </w:tr>
      <w:tr w:rsidR="006C4A07" w:rsidRPr="005F311F" w14:paraId="4A1C8D95" w14:textId="77777777" w:rsidTr="00312574">
        <w:trPr>
          <w:trHeight w:val="360"/>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77C1350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Sædeovertræk, begge forsæder</w:t>
            </w:r>
          </w:p>
        </w:tc>
      </w:tr>
      <w:tr w:rsidR="006C4A07" w:rsidRPr="005F311F" w14:paraId="2A4FE58E" w14:textId="77777777" w:rsidTr="00312574">
        <w:trPr>
          <w:trHeight w:val="360"/>
        </w:trPr>
        <w:tc>
          <w:tcPr>
            <w:tcW w:w="8700" w:type="dxa"/>
            <w:tcBorders>
              <w:top w:val="nil"/>
              <w:left w:val="single" w:sz="4" w:space="0" w:color="auto"/>
              <w:bottom w:val="single" w:sz="4" w:space="0" w:color="auto"/>
              <w:right w:val="single" w:sz="4" w:space="0" w:color="auto"/>
            </w:tcBorders>
            <w:shd w:val="clear" w:color="auto" w:fill="auto"/>
            <w:noWrap/>
            <w:vAlign w:val="bottom"/>
          </w:tcPr>
          <w:p w14:paraId="44707BF3" w14:textId="523390DB" w:rsidR="006C4A07" w:rsidRPr="006762DF" w:rsidRDefault="002B0D95" w:rsidP="00312574">
            <w:pPr>
              <w:rPr>
                <w:rFonts w:ascii="Verdana" w:hAnsi="Verdana" w:cs="Times New Roman"/>
                <w:color w:val="000000" w:themeColor="text1"/>
                <w:sz w:val="20"/>
                <w:szCs w:val="20"/>
              </w:rPr>
            </w:pPr>
            <w:r w:rsidRPr="006762DF">
              <w:rPr>
                <w:rFonts w:ascii="Verdana" w:hAnsi="Verdana" w:cs="Times New Roman"/>
                <w:color w:val="000000" w:themeColor="text1"/>
                <w:sz w:val="20"/>
                <w:szCs w:val="20"/>
              </w:rPr>
              <w:t>5 døre</w:t>
            </w:r>
            <w:r w:rsidR="006762DF" w:rsidRPr="006762DF">
              <w:rPr>
                <w:rFonts w:ascii="Verdana" w:hAnsi="Verdana" w:cs="Times New Roman"/>
                <w:color w:val="000000" w:themeColor="text1"/>
                <w:sz w:val="20"/>
                <w:szCs w:val="20"/>
              </w:rPr>
              <w:t xml:space="preserve"> (skydedøre på begge sidder og/eller fløjdøre på begge sider)</w:t>
            </w:r>
          </w:p>
        </w:tc>
      </w:tr>
      <w:tr w:rsidR="006C4A07" w:rsidRPr="005F311F" w14:paraId="16B0B739" w14:textId="77777777" w:rsidTr="00312574">
        <w:trPr>
          <w:trHeight w:val="630"/>
        </w:trPr>
        <w:tc>
          <w:tcPr>
            <w:tcW w:w="8700" w:type="dxa"/>
            <w:tcBorders>
              <w:top w:val="nil"/>
              <w:left w:val="single" w:sz="4" w:space="0" w:color="auto"/>
              <w:bottom w:val="single" w:sz="4" w:space="0" w:color="auto"/>
              <w:right w:val="single" w:sz="4" w:space="0" w:color="auto"/>
            </w:tcBorders>
            <w:shd w:val="clear" w:color="auto" w:fill="auto"/>
            <w:vAlign w:val="bottom"/>
            <w:hideMark/>
          </w:tcPr>
          <w:p w14:paraId="56264EFA"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9 sæder med seler til alle</w:t>
            </w:r>
          </w:p>
        </w:tc>
      </w:tr>
      <w:tr w:rsidR="006C4A07" w:rsidRPr="005F311F" w14:paraId="69729666"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1471B67D"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Stænklapper, for og bag</w:t>
            </w:r>
          </w:p>
        </w:tc>
      </w:tr>
      <w:tr w:rsidR="006C4A07" w:rsidRPr="005F311F" w14:paraId="74144A37"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6C00C1B6"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6D3380F5"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49701DC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fastmonteret</w:t>
            </w:r>
          </w:p>
        </w:tc>
      </w:tr>
      <w:tr w:rsidR="006C4A07" w:rsidRPr="005F311F" w14:paraId="1DFBF813"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6BE7282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aftageligt</w:t>
            </w:r>
          </w:p>
        </w:tc>
      </w:tr>
      <w:tr w:rsidR="006C4A07" w:rsidRPr="005F311F" w14:paraId="57267288" w14:textId="77777777" w:rsidTr="00312574">
        <w:trPr>
          <w:trHeight w:val="315"/>
        </w:trPr>
        <w:tc>
          <w:tcPr>
            <w:tcW w:w="8700" w:type="dxa"/>
            <w:tcBorders>
              <w:top w:val="nil"/>
              <w:left w:val="single" w:sz="4" w:space="0" w:color="auto"/>
              <w:bottom w:val="single" w:sz="4" w:space="0" w:color="auto"/>
              <w:right w:val="single" w:sz="4" w:space="0" w:color="auto"/>
            </w:tcBorders>
            <w:shd w:val="clear" w:color="auto" w:fill="auto"/>
            <w:noWrap/>
            <w:vAlign w:val="bottom"/>
            <w:hideMark/>
          </w:tcPr>
          <w:p w14:paraId="6668A24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Undervognsbehandling</w:t>
            </w:r>
          </w:p>
        </w:tc>
      </w:tr>
    </w:tbl>
    <w:p w14:paraId="7904A518" w14:textId="77777777" w:rsidR="006C4A07" w:rsidRPr="005F311F" w:rsidRDefault="006C4A07" w:rsidP="006C4A07">
      <w:pPr>
        <w:rPr>
          <w:rFonts w:ascii="Verdana" w:hAnsi="Verdana"/>
          <w:color w:val="000000" w:themeColor="text1"/>
          <w:sz w:val="20"/>
          <w:szCs w:val="20"/>
        </w:rPr>
      </w:pPr>
    </w:p>
    <w:p w14:paraId="423E73D1" w14:textId="77777777" w:rsidR="006C4A07" w:rsidRPr="005F311F" w:rsidRDefault="006C4A07" w:rsidP="006C4A07">
      <w:pPr>
        <w:rPr>
          <w:rFonts w:ascii="Verdana" w:hAnsi="Verdana"/>
          <w:color w:val="000000" w:themeColor="text1"/>
          <w:sz w:val="20"/>
          <w:szCs w:val="20"/>
        </w:rPr>
      </w:pPr>
    </w:p>
    <w:p w14:paraId="70EDFA8E" w14:textId="77777777" w:rsidR="006C4A07" w:rsidRPr="005F311F" w:rsidRDefault="006C4A07" w:rsidP="006C4A07">
      <w:pPr>
        <w:rPr>
          <w:rFonts w:ascii="Verdana" w:hAnsi="Verdana"/>
          <w:b/>
          <w:color w:val="000000" w:themeColor="text1"/>
          <w:sz w:val="20"/>
          <w:szCs w:val="20"/>
        </w:rPr>
      </w:pPr>
      <w:r w:rsidRPr="005F311F">
        <w:rPr>
          <w:rFonts w:ascii="Verdana" w:hAnsi="Verdana"/>
          <w:b/>
          <w:color w:val="000000" w:themeColor="text1"/>
          <w:sz w:val="20"/>
          <w:szCs w:val="20"/>
        </w:rPr>
        <w:t>Segment F</w:t>
      </w:r>
    </w:p>
    <w:p w14:paraId="74B20D6C" w14:textId="77777777" w:rsidR="006C4A07" w:rsidRPr="005F311F" w:rsidRDefault="006C4A07" w:rsidP="006C4A07">
      <w:pPr>
        <w:rPr>
          <w:rFonts w:ascii="Verdana" w:hAnsi="Verdana"/>
          <w:color w:val="000000" w:themeColor="text1"/>
          <w:sz w:val="20"/>
          <w:szCs w:val="20"/>
        </w:rPr>
      </w:pPr>
    </w:p>
    <w:tbl>
      <w:tblPr>
        <w:tblW w:w="10180" w:type="dxa"/>
        <w:tblCellMar>
          <w:left w:w="70" w:type="dxa"/>
          <w:right w:w="70" w:type="dxa"/>
        </w:tblCellMar>
        <w:tblLook w:val="04A0" w:firstRow="1" w:lastRow="0" w:firstColumn="1" w:lastColumn="0" w:noHBand="0" w:noVBand="1"/>
      </w:tblPr>
      <w:tblGrid>
        <w:gridCol w:w="10180"/>
      </w:tblGrid>
      <w:tr w:rsidR="006C4A07" w:rsidRPr="005F311F" w14:paraId="0F0E6E56" w14:textId="77777777" w:rsidTr="00312574">
        <w:trPr>
          <w:trHeight w:val="315"/>
        </w:trPr>
        <w:tc>
          <w:tcPr>
            <w:tcW w:w="10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E18A"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Segment F - Lille varevogn til lille kørekort</w:t>
            </w:r>
          </w:p>
        </w:tc>
      </w:tr>
      <w:tr w:rsidR="006C4A07" w:rsidRPr="005F311F" w14:paraId="4B92BCE5"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37AB8ED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Gulplade-segment</w:t>
            </w:r>
          </w:p>
        </w:tc>
      </w:tr>
      <w:tr w:rsidR="006C4A07" w:rsidRPr="005F311F" w14:paraId="6A7780DE"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5765764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b/>
                <w:bCs/>
                <w:color w:val="000000" w:themeColor="text1"/>
                <w:sz w:val="20"/>
                <w:szCs w:val="20"/>
              </w:rPr>
              <w:t>Eksempelvis</w:t>
            </w:r>
            <w:r w:rsidRPr="005F311F">
              <w:rPr>
                <w:rFonts w:ascii="Verdana" w:hAnsi="Verdana" w:cs="Times New Roman"/>
                <w:color w:val="000000" w:themeColor="text1"/>
                <w:sz w:val="20"/>
                <w:szCs w:val="20"/>
              </w:rPr>
              <w:t>: Citroen Berlingo, Fiat Doblo, VW Caddy</w:t>
            </w:r>
          </w:p>
        </w:tc>
      </w:tr>
      <w:tr w:rsidR="006C4A07" w:rsidRPr="005F311F" w14:paraId="2AC3ACBB"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597C741"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Minimumskrav:</w:t>
            </w:r>
          </w:p>
        </w:tc>
      </w:tr>
      <w:tr w:rsidR="006C4A07" w:rsidRPr="005F311F" w14:paraId="65266A58"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tcPr>
          <w:p w14:paraId="2FC64A8A" w14:textId="77777777" w:rsidR="006C4A07" w:rsidRPr="005F311F" w:rsidRDefault="006C4A07" w:rsidP="00312574">
            <w:pPr>
              <w:rPr>
                <w:rFonts w:ascii="Verdana" w:hAnsi="Verdana" w:cs="Times New Roman"/>
                <w:b/>
                <w:color w:val="000000" w:themeColor="text1"/>
                <w:sz w:val="20"/>
                <w:szCs w:val="20"/>
              </w:rPr>
            </w:pPr>
            <w:r w:rsidRPr="005F311F">
              <w:rPr>
                <w:rFonts w:ascii="Verdana" w:hAnsi="Verdana" w:cs="Times New Roman"/>
                <w:b/>
                <w:color w:val="000000" w:themeColor="text1"/>
                <w:sz w:val="20"/>
                <w:szCs w:val="20"/>
              </w:rPr>
              <w:lastRenderedPageBreak/>
              <w:t>Grundkrav:</w:t>
            </w:r>
          </w:p>
        </w:tc>
      </w:tr>
      <w:tr w:rsidR="006C4A07" w:rsidRPr="005F311F" w14:paraId="3261A7D5"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DCAA67C" w14:textId="7D51334E" w:rsidR="006C4A07" w:rsidRPr="005F311F" w:rsidRDefault="006C4A07" w:rsidP="00D94A12">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Benzin energiklasse B</w:t>
            </w:r>
          </w:p>
        </w:tc>
      </w:tr>
      <w:tr w:rsidR="006C4A07" w:rsidRPr="005F311F" w14:paraId="5E1836D4"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770667A"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Hvid</w:t>
            </w:r>
          </w:p>
        </w:tc>
      </w:tr>
      <w:tr w:rsidR="006C4A07" w:rsidRPr="005F311F" w14:paraId="24727256"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1FC3B0E"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Minimumsmål varerum:</w:t>
            </w:r>
          </w:p>
        </w:tc>
      </w:tr>
      <w:tr w:rsidR="006C4A07" w:rsidRPr="005F311F" w14:paraId="6CFEFF0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5599167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Længde 175 cm</w:t>
            </w:r>
          </w:p>
        </w:tc>
      </w:tr>
      <w:tr w:rsidR="006C4A07" w:rsidRPr="005F311F" w14:paraId="7ED4DA11"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D89E9A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Bredde 135 cm</w:t>
            </w:r>
          </w:p>
        </w:tc>
      </w:tr>
      <w:tr w:rsidR="006C4A07" w:rsidRPr="005F311F" w14:paraId="1FB6F44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6BEC5C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Bredde mellem hjulkasse 112 cm</w:t>
            </w:r>
          </w:p>
        </w:tc>
      </w:tr>
      <w:tr w:rsidR="006C4A07" w:rsidRPr="005F311F" w14:paraId="55A59359"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8C556F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Højde123 cm</w:t>
            </w:r>
          </w:p>
        </w:tc>
      </w:tr>
      <w:tr w:rsidR="006C4A07" w:rsidRPr="005F311F" w14:paraId="037CFF49"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C12ACD3" w14:textId="77777777" w:rsidR="006C4A07" w:rsidRPr="005F311F" w:rsidRDefault="006C4A07" w:rsidP="00312574">
            <w:pPr>
              <w:rPr>
                <w:rFonts w:ascii="Verdana" w:hAnsi="Verdana" w:cs="Times New Roman"/>
                <w:i/>
                <w:iCs/>
                <w:color w:val="FF0000"/>
                <w:sz w:val="20"/>
                <w:szCs w:val="20"/>
              </w:rPr>
            </w:pPr>
          </w:p>
        </w:tc>
      </w:tr>
      <w:tr w:rsidR="006C4A07" w:rsidRPr="005F311F" w14:paraId="3B0F1A0F"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D5A44D2"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Sikkerhed:</w:t>
            </w:r>
          </w:p>
        </w:tc>
      </w:tr>
      <w:tr w:rsidR="006C4A07" w:rsidRPr="005F311F" w14:paraId="18F2A093"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D678F55"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2 Frontairbags </w:t>
            </w:r>
          </w:p>
        </w:tc>
      </w:tr>
      <w:tr w:rsidR="006C4A07" w:rsidRPr="005F311F" w14:paraId="361BAEFF"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F06E21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2 Sideairbags</w:t>
            </w:r>
          </w:p>
        </w:tc>
      </w:tr>
      <w:tr w:rsidR="006C4A07" w:rsidRPr="005F311F" w14:paraId="4C605D76"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5F153A0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ABS og ESP/ESC</w:t>
            </w:r>
          </w:p>
        </w:tc>
      </w:tr>
      <w:tr w:rsidR="006C4A07" w:rsidRPr="005F311F" w14:paraId="7BB8EA5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7EE4AD1"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726C698E" w14:textId="77777777" w:rsidTr="00312574">
        <w:trPr>
          <w:trHeight w:val="330"/>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002470D" w14:textId="1268CA2B" w:rsidR="006C4A07" w:rsidRPr="005F311F" w:rsidRDefault="00E400E9"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Leveres med årstidens dæk og dæk til modsat årstid medfølger</w:t>
            </w:r>
            <w:r>
              <w:rPr>
                <w:rFonts w:ascii="Verdana" w:hAnsi="Verdana" w:cs="Times New Roman"/>
                <w:color w:val="000000" w:themeColor="text1"/>
                <w:sz w:val="20"/>
                <w:szCs w:val="20"/>
              </w:rPr>
              <w:t xml:space="preserve"> (medmindre Ordregiver eksempelvis ønsker at køre på vinterdæk hele året, så aftales det i forbindelse med bestilling af biler). Dækkene skal til enhver tid være af aner</w:t>
            </w:r>
            <w:r w:rsidRPr="005F311F">
              <w:rPr>
                <w:rFonts w:ascii="Verdana" w:hAnsi="Verdana" w:cs="Times New Roman"/>
                <w:color w:val="000000" w:themeColor="text1"/>
                <w:sz w:val="20"/>
                <w:szCs w:val="20"/>
              </w:rPr>
              <w:t>kendt mærke med E-mærkning</w:t>
            </w:r>
            <w:r>
              <w:rPr>
                <w:rFonts w:ascii="Verdana" w:hAnsi="Verdana" w:cs="Times New Roman"/>
                <w:color w:val="000000" w:themeColor="text1"/>
                <w:sz w:val="20"/>
                <w:szCs w:val="20"/>
              </w:rPr>
              <w:t>.</w:t>
            </w:r>
          </w:p>
        </w:tc>
      </w:tr>
      <w:tr w:rsidR="006C4A07" w:rsidRPr="005F311F" w14:paraId="408AF20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41A5064"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Funktion:</w:t>
            </w:r>
          </w:p>
        </w:tc>
      </w:tr>
      <w:tr w:rsidR="006C4A07" w:rsidRPr="005F311F" w14:paraId="2F5B5E5D"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D72FCD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Lys i varerum</w:t>
            </w:r>
          </w:p>
        </w:tc>
      </w:tr>
      <w:tr w:rsidR="006C4A07" w:rsidRPr="005F311F" w14:paraId="2E7A711B"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5F3FD27A"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Kortlys i kabine (loftslys)</w:t>
            </w:r>
          </w:p>
        </w:tc>
      </w:tr>
      <w:tr w:rsidR="006C4A07" w:rsidRPr="005F311F" w14:paraId="238C0ADA"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A51EA0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Visker-/vaskeanordning på bagrude i så fald den tilbudte model har bagrude</w:t>
            </w:r>
          </w:p>
        </w:tc>
      </w:tr>
      <w:tr w:rsidR="006C4A07" w:rsidRPr="005F311F" w14:paraId="7AE2A185"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E890DC8" w14:textId="77777777"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Komfort:</w:t>
            </w:r>
          </w:p>
        </w:tc>
      </w:tr>
      <w:tr w:rsidR="006C4A07" w:rsidRPr="005F311F" w14:paraId="464F727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35B72C9"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Aircondition eller klimaanlæg</w:t>
            </w:r>
          </w:p>
        </w:tc>
      </w:tr>
      <w:tr w:rsidR="006C4A07" w:rsidRPr="005F311F" w14:paraId="4D7FA0DE"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70E648B1"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highlight w:val="yellow"/>
              </w:rPr>
              <w:t>Højde regulerbart førersæde</w:t>
            </w:r>
          </w:p>
        </w:tc>
      </w:tr>
      <w:tr w:rsidR="006C4A07" w:rsidRPr="005F311F" w14:paraId="441C64EE"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344B3426"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Varme i begge forsæder</w:t>
            </w:r>
          </w:p>
        </w:tc>
      </w:tr>
      <w:tr w:rsidR="006C4A07" w:rsidRPr="005F311F" w14:paraId="3A5AE00F"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1058D11C"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2 vejs regulerbart rat</w:t>
            </w:r>
          </w:p>
        </w:tc>
      </w:tr>
      <w:tr w:rsidR="006C4A07" w:rsidRPr="005F311F" w14:paraId="37BE89A4"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vAlign w:val="bottom"/>
            <w:hideMark/>
          </w:tcPr>
          <w:p w14:paraId="4B5284D4"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Fjernbetjent centrallås (leveres med 2 stk. nøgler heraf minimum 1 stk. med fjernbetjening).</w:t>
            </w:r>
          </w:p>
        </w:tc>
      </w:tr>
      <w:tr w:rsidR="006C4A07" w:rsidRPr="005F311F" w14:paraId="2971A946"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3B31D2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El-betjente ruder i fordøre</w:t>
            </w:r>
          </w:p>
        </w:tc>
      </w:tr>
      <w:tr w:rsidR="006C4A07" w:rsidRPr="005F311F" w14:paraId="7198D61A"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877A8F1" w14:textId="77777777" w:rsidR="006C4A07" w:rsidRPr="005F311F" w:rsidRDefault="006C4A07" w:rsidP="00312574">
            <w:pPr>
              <w:rPr>
                <w:rFonts w:ascii="Verdana" w:hAnsi="Verdana" w:cs="Times New Roman"/>
                <w:color w:val="000000" w:themeColor="text1"/>
                <w:sz w:val="20"/>
                <w:szCs w:val="20"/>
                <w:highlight w:val="yellow"/>
              </w:rPr>
            </w:pPr>
            <w:r w:rsidRPr="005F311F">
              <w:rPr>
                <w:rFonts w:ascii="Verdana" w:hAnsi="Verdana" w:cs="Times New Roman"/>
                <w:color w:val="000000" w:themeColor="text1"/>
                <w:sz w:val="20"/>
                <w:szCs w:val="20"/>
              </w:rPr>
              <w:t>El-betjente og el-opvarmlige sidespejle</w:t>
            </w:r>
          </w:p>
        </w:tc>
      </w:tr>
      <w:tr w:rsidR="006C4A07" w:rsidRPr="005F311F" w14:paraId="218FFCB6"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F5A984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Radio/ multimedieafspiller </w:t>
            </w:r>
            <w:r w:rsidRPr="005F311F">
              <w:rPr>
                <w:rFonts w:ascii="Verdana" w:hAnsi="Verdana"/>
                <w:color w:val="000000" w:themeColor="text1"/>
                <w:sz w:val="20"/>
                <w:szCs w:val="20"/>
              </w:rPr>
              <w:t>- CD og/eller MP3 og/eller USB eller tilslutning til anden enhed.</w:t>
            </w:r>
          </w:p>
        </w:tc>
      </w:tr>
      <w:tr w:rsidR="006C4A07" w:rsidRPr="005F311F" w14:paraId="1594E8EA" w14:textId="77777777" w:rsidTr="00312574">
        <w:trPr>
          <w:trHeight w:val="360"/>
        </w:trPr>
        <w:tc>
          <w:tcPr>
            <w:tcW w:w="10180" w:type="dxa"/>
            <w:tcBorders>
              <w:top w:val="nil"/>
              <w:left w:val="single" w:sz="4" w:space="0" w:color="auto"/>
              <w:bottom w:val="single" w:sz="4" w:space="0" w:color="auto"/>
              <w:right w:val="single" w:sz="4" w:space="0" w:color="auto"/>
            </w:tcBorders>
            <w:shd w:val="clear" w:color="auto" w:fill="auto"/>
            <w:vAlign w:val="bottom"/>
            <w:hideMark/>
          </w:tcPr>
          <w:p w14:paraId="2BDE98B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Automatisk slukning af lys/radio (v/ afbrudt tænding)</w:t>
            </w:r>
          </w:p>
        </w:tc>
      </w:tr>
      <w:tr w:rsidR="006C4A07" w:rsidRPr="005F311F" w14:paraId="0F307B47"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CB8235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Ur</w:t>
            </w:r>
          </w:p>
        </w:tc>
      </w:tr>
      <w:tr w:rsidR="006C4A07" w:rsidRPr="005F311F" w14:paraId="67A5E7DD"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vAlign w:val="bottom"/>
            <w:hideMark/>
          </w:tcPr>
          <w:p w14:paraId="51F60EE2"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Komplet sæt originale gummimåtter – for</w:t>
            </w:r>
          </w:p>
        </w:tc>
      </w:tr>
      <w:tr w:rsidR="006C4A07" w:rsidRPr="005F311F" w14:paraId="07084A45" w14:textId="77777777" w:rsidTr="00312574">
        <w:trPr>
          <w:trHeight w:val="300"/>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2BCFB7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Indvendig beklædning af sider og gulv i varerummet</w:t>
            </w:r>
          </w:p>
        </w:tc>
      </w:tr>
      <w:tr w:rsidR="006C4A07" w:rsidRPr="005F311F" w14:paraId="38907D20"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415EF76" w14:textId="3B738E15" w:rsidR="006C4A07" w:rsidRPr="005F311F" w:rsidRDefault="006C4A07" w:rsidP="00312574">
            <w:pPr>
              <w:rPr>
                <w:rFonts w:ascii="Verdana" w:hAnsi="Verdana" w:cs="Times New Roman"/>
                <w:b/>
                <w:bCs/>
                <w:color w:val="000000" w:themeColor="text1"/>
                <w:sz w:val="20"/>
                <w:szCs w:val="20"/>
              </w:rPr>
            </w:pPr>
            <w:r w:rsidRPr="005F311F">
              <w:rPr>
                <w:rFonts w:ascii="Verdana" w:hAnsi="Verdana" w:cs="Times New Roman"/>
                <w:b/>
                <w:bCs/>
                <w:color w:val="000000" w:themeColor="text1"/>
                <w:sz w:val="20"/>
                <w:szCs w:val="20"/>
              </w:rPr>
              <w:t xml:space="preserve">Ekstraudstyr – </w:t>
            </w:r>
            <w:r w:rsidR="00F0048E">
              <w:rPr>
                <w:rFonts w:ascii="Verdana" w:hAnsi="Verdana" w:cs="Times New Roman"/>
                <w:b/>
                <w:bCs/>
                <w:color w:val="000000" w:themeColor="text1"/>
                <w:sz w:val="20"/>
                <w:szCs w:val="20"/>
              </w:rPr>
              <w:t>tilkøbsydelser</w:t>
            </w:r>
            <w:r w:rsidRPr="005F311F">
              <w:rPr>
                <w:rFonts w:ascii="Verdana" w:hAnsi="Verdana" w:cs="Times New Roman"/>
                <w:b/>
                <w:bCs/>
                <w:color w:val="000000" w:themeColor="text1"/>
                <w:sz w:val="20"/>
                <w:szCs w:val="20"/>
              </w:rPr>
              <w:t>:</w:t>
            </w:r>
          </w:p>
        </w:tc>
      </w:tr>
      <w:tr w:rsidR="00D94A12" w:rsidRPr="005F311F" w14:paraId="14ED3790" w14:textId="77777777" w:rsidTr="00F2753C">
        <w:trPr>
          <w:trHeight w:val="315"/>
        </w:trPr>
        <w:tc>
          <w:tcPr>
            <w:tcW w:w="10180" w:type="dxa"/>
            <w:tcBorders>
              <w:top w:val="nil"/>
              <w:left w:val="single" w:sz="4" w:space="0" w:color="auto"/>
              <w:bottom w:val="single" w:sz="4" w:space="0" w:color="auto"/>
              <w:right w:val="single" w:sz="4" w:space="0" w:color="auto"/>
            </w:tcBorders>
            <w:shd w:val="clear" w:color="auto" w:fill="auto"/>
            <w:noWrap/>
          </w:tcPr>
          <w:p w14:paraId="03C0C25E" w14:textId="1ED44992" w:rsidR="00D94A12" w:rsidRPr="00D94A12" w:rsidRDefault="00D94A12" w:rsidP="00D94A12">
            <w:pPr>
              <w:rPr>
                <w:rFonts w:ascii="Verdana" w:hAnsi="Verdana" w:cs="Times New Roman"/>
                <w:color w:val="000000" w:themeColor="text1"/>
                <w:sz w:val="20"/>
                <w:szCs w:val="20"/>
              </w:rPr>
            </w:pPr>
            <w:r w:rsidRPr="00D94A12">
              <w:rPr>
                <w:rFonts w:ascii="Verdana" w:hAnsi="Verdana" w:cs="Times New Roman"/>
                <w:color w:val="000000" w:themeColor="text1"/>
                <w:sz w:val="20"/>
                <w:szCs w:val="20"/>
              </w:rPr>
              <w:t>Diesel energiklasse B</w:t>
            </w:r>
          </w:p>
        </w:tc>
      </w:tr>
      <w:tr w:rsidR="006C4A07" w:rsidRPr="005F311F" w14:paraId="6698AA39"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1A1D06C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Parkeringssensor bag eller bakkamera</w:t>
            </w:r>
          </w:p>
        </w:tc>
      </w:tr>
      <w:tr w:rsidR="006C4A07" w:rsidRPr="005F311F" w14:paraId="386C370A"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9C7289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Fartpilot</w:t>
            </w:r>
          </w:p>
        </w:tc>
      </w:tr>
      <w:tr w:rsidR="006C4A07" w:rsidRPr="005F311F" w14:paraId="4B9ED1CF"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A8857D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Bluetooth for håndfri mobiltelefon betjening</w:t>
            </w:r>
          </w:p>
        </w:tc>
      </w:tr>
      <w:tr w:rsidR="006C4A07" w:rsidRPr="005F311F" w14:paraId="38D2C7D1" w14:textId="77777777" w:rsidTr="00312574">
        <w:trPr>
          <w:trHeight w:val="375"/>
        </w:trPr>
        <w:tc>
          <w:tcPr>
            <w:tcW w:w="10180" w:type="dxa"/>
            <w:tcBorders>
              <w:top w:val="nil"/>
              <w:left w:val="single" w:sz="4" w:space="0" w:color="auto"/>
              <w:bottom w:val="single" w:sz="4" w:space="0" w:color="auto"/>
              <w:right w:val="single" w:sz="4" w:space="0" w:color="auto"/>
            </w:tcBorders>
            <w:shd w:val="clear" w:color="auto" w:fill="auto"/>
            <w:vAlign w:val="bottom"/>
            <w:hideMark/>
          </w:tcPr>
          <w:p w14:paraId="0183D01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Elektronisk parkeringsskive (forbundet til tænding)</w:t>
            </w:r>
          </w:p>
        </w:tc>
      </w:tr>
      <w:tr w:rsidR="006C4A07" w:rsidRPr="005F311F" w14:paraId="3871E356" w14:textId="77777777" w:rsidTr="00312574">
        <w:trPr>
          <w:trHeight w:val="37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9485F0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Sædeovertræk, begge forsæder</w:t>
            </w:r>
          </w:p>
        </w:tc>
      </w:tr>
      <w:tr w:rsidR="006C4A07" w:rsidRPr="005F311F" w14:paraId="0782A66D" w14:textId="77777777" w:rsidTr="00312574">
        <w:trPr>
          <w:trHeight w:val="630"/>
        </w:trPr>
        <w:tc>
          <w:tcPr>
            <w:tcW w:w="10180" w:type="dxa"/>
            <w:tcBorders>
              <w:top w:val="nil"/>
              <w:left w:val="single" w:sz="4" w:space="0" w:color="auto"/>
              <w:bottom w:val="single" w:sz="4" w:space="0" w:color="auto"/>
              <w:right w:val="single" w:sz="4" w:space="0" w:color="auto"/>
            </w:tcBorders>
            <w:shd w:val="clear" w:color="auto" w:fill="auto"/>
            <w:vAlign w:val="bottom"/>
            <w:hideMark/>
          </w:tcPr>
          <w:p w14:paraId="042B2DA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lastRenderedPageBreak/>
              <w:t>Sikkerhedspakke (Isskraber/monteret pulverslukker á 2 kg. DS godkendt pulverslukker/lygte/2 stk. refleksveste)</w:t>
            </w:r>
          </w:p>
        </w:tc>
      </w:tr>
      <w:tr w:rsidR="006C4A07" w:rsidRPr="005F311F" w14:paraId="7961B69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3A375FC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Stænklapper, for og bag</w:t>
            </w:r>
          </w:p>
        </w:tc>
      </w:tr>
      <w:tr w:rsidR="006C4A07" w:rsidRPr="005F311F" w14:paraId="5C861E91"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34A5ED1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Tågeforlygter</w:t>
            </w:r>
          </w:p>
        </w:tc>
      </w:tr>
      <w:tr w:rsidR="006C4A07" w:rsidRPr="005F311F" w14:paraId="251040A2"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04F80E3"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fastmonteret</w:t>
            </w:r>
          </w:p>
        </w:tc>
      </w:tr>
      <w:tr w:rsidR="006C4A07" w:rsidRPr="005F311F" w14:paraId="5294616A"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7B8C5B3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Anhængertræk aftageligt</w:t>
            </w:r>
          </w:p>
        </w:tc>
      </w:tr>
      <w:tr w:rsidR="006C4A07" w:rsidRPr="005F311F" w14:paraId="7898681F"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169F2E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Blitsblink for</w:t>
            </w:r>
          </w:p>
        </w:tc>
      </w:tr>
      <w:tr w:rsidR="006C4A07" w:rsidRPr="005F311F" w14:paraId="5CC4B0F9"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9DF7629"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Blitsblink bag</w:t>
            </w:r>
          </w:p>
        </w:tc>
      </w:tr>
      <w:tr w:rsidR="003155B3" w:rsidRPr="005F311F" w14:paraId="12FE745F"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tcPr>
          <w:p w14:paraId="6825F394" w14:textId="6E8CC2D2" w:rsidR="003155B3" w:rsidRPr="005F311F" w:rsidRDefault="003155B3" w:rsidP="00312574">
            <w:pPr>
              <w:rPr>
                <w:rFonts w:ascii="Verdana" w:hAnsi="Verdana" w:cs="Times New Roman"/>
                <w:color w:val="000000" w:themeColor="text1"/>
                <w:sz w:val="20"/>
                <w:szCs w:val="20"/>
              </w:rPr>
            </w:pPr>
            <w:r>
              <w:rPr>
                <w:rFonts w:ascii="Verdana" w:hAnsi="Verdana" w:cs="Times New Roman"/>
                <w:color w:val="000000" w:themeColor="text1"/>
                <w:sz w:val="20"/>
                <w:szCs w:val="20"/>
              </w:rPr>
              <w:t>Udstyret med ruder hele vejen rundt</w:t>
            </w:r>
          </w:p>
        </w:tc>
      </w:tr>
      <w:tr w:rsidR="006C4A07" w:rsidRPr="005F311F" w14:paraId="4EFF1856"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00C63580"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Skydedør højre side </w:t>
            </w:r>
          </w:p>
        </w:tc>
      </w:tr>
      <w:tr w:rsidR="006C4A07" w:rsidRPr="005F311F" w14:paraId="0870E428"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2B5574DC"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Bagdøre med ruder</w:t>
            </w:r>
          </w:p>
        </w:tc>
      </w:tr>
      <w:tr w:rsidR="006C4A07" w:rsidRPr="005F311F" w14:paraId="4CD045AC"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DED89E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Bagdøre uden ruder</w:t>
            </w:r>
          </w:p>
        </w:tc>
      </w:tr>
      <w:tr w:rsidR="006C4A07" w:rsidRPr="005F311F" w14:paraId="43AE73ED"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6D0DC0E8"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Bagklap eller fløjdøre med ruder</w:t>
            </w:r>
          </w:p>
        </w:tc>
      </w:tr>
      <w:tr w:rsidR="006C4A07" w:rsidRPr="005F311F" w14:paraId="636A7423"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16A21774"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Bagklap eller fløjdøre uden ruder</w:t>
            </w:r>
          </w:p>
        </w:tc>
      </w:tr>
      <w:tr w:rsidR="006C4A07" w:rsidRPr="005F311F" w14:paraId="545B0FCA"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tcPr>
          <w:p w14:paraId="05F648FF" w14:textId="77777777" w:rsidR="006C4A07" w:rsidRPr="005F311F" w:rsidRDefault="006C4A07" w:rsidP="00312574">
            <w:pPr>
              <w:rPr>
                <w:rFonts w:ascii="Verdana" w:hAnsi="Verdana" w:cs="Times New Roman"/>
                <w:color w:val="FF0000"/>
                <w:sz w:val="20"/>
                <w:szCs w:val="20"/>
              </w:rPr>
            </w:pPr>
            <w:r w:rsidRPr="005F311F">
              <w:rPr>
                <w:rFonts w:ascii="Verdana" w:hAnsi="Verdana" w:cs="Times New Roman"/>
                <w:iCs/>
                <w:sz w:val="20"/>
                <w:szCs w:val="20"/>
              </w:rPr>
              <w:t xml:space="preserve">Tillæg for lang model 205 cm (lang model) </w:t>
            </w:r>
          </w:p>
        </w:tc>
      </w:tr>
      <w:tr w:rsidR="006C4A07" w:rsidRPr="005F311F" w14:paraId="07D15C09" w14:textId="77777777" w:rsidTr="00312574">
        <w:trPr>
          <w:trHeight w:val="315"/>
        </w:trPr>
        <w:tc>
          <w:tcPr>
            <w:tcW w:w="10180" w:type="dxa"/>
            <w:tcBorders>
              <w:top w:val="nil"/>
              <w:left w:val="single" w:sz="4" w:space="0" w:color="auto"/>
              <w:bottom w:val="single" w:sz="4" w:space="0" w:color="auto"/>
              <w:right w:val="single" w:sz="4" w:space="0" w:color="auto"/>
            </w:tcBorders>
            <w:shd w:val="clear" w:color="auto" w:fill="auto"/>
            <w:noWrap/>
            <w:vAlign w:val="bottom"/>
            <w:hideMark/>
          </w:tcPr>
          <w:p w14:paraId="44799837" w14:textId="77777777" w:rsidR="006C4A07" w:rsidRPr="005F311F" w:rsidRDefault="006C4A07" w:rsidP="00312574">
            <w:pPr>
              <w:rPr>
                <w:rFonts w:ascii="Verdana" w:hAnsi="Verdana" w:cs="Times New Roman"/>
                <w:color w:val="000000" w:themeColor="text1"/>
                <w:sz w:val="20"/>
                <w:szCs w:val="20"/>
              </w:rPr>
            </w:pPr>
            <w:r w:rsidRPr="005F311F">
              <w:rPr>
                <w:rFonts w:ascii="Verdana" w:hAnsi="Verdana" w:cs="Times New Roman"/>
                <w:color w:val="000000" w:themeColor="text1"/>
                <w:sz w:val="20"/>
                <w:szCs w:val="20"/>
              </w:rPr>
              <w:t xml:space="preserve">Skydedør venstre side </w:t>
            </w:r>
          </w:p>
        </w:tc>
      </w:tr>
    </w:tbl>
    <w:p w14:paraId="05C487E2" w14:textId="17BF5F5F" w:rsidR="006C4A07" w:rsidRPr="005F311F" w:rsidRDefault="006C4A07" w:rsidP="00ED7ED0">
      <w:pPr>
        <w:rPr>
          <w:rFonts w:ascii="Verdana" w:hAnsi="Verdana"/>
          <w:sz w:val="20"/>
          <w:szCs w:val="20"/>
        </w:rPr>
      </w:pPr>
    </w:p>
    <w:sectPr w:rsidR="006C4A07" w:rsidRPr="005F311F" w:rsidSect="00312574">
      <w:headerReference w:type="default" r:id="rId11"/>
      <w:footerReference w:type="default" r:id="rId12"/>
      <w:pgSz w:w="11906" w:h="16838"/>
      <w:pgMar w:top="1701" w:right="1134"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115E7" w14:textId="77777777" w:rsidR="00F2753C" w:rsidRDefault="00F2753C" w:rsidP="001143A8">
      <w:r>
        <w:separator/>
      </w:r>
    </w:p>
  </w:endnote>
  <w:endnote w:type="continuationSeparator" w:id="0">
    <w:p w14:paraId="7D4F7437" w14:textId="77777777" w:rsidR="00F2753C" w:rsidRDefault="00F2753C" w:rsidP="0011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JMUVY+SwiftEF-Light">
    <w:altName w:val="Swift EF"/>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ook w:val="01E0" w:firstRow="1" w:lastRow="1" w:firstColumn="1" w:lastColumn="1" w:noHBand="0" w:noVBand="0"/>
    </w:tblPr>
    <w:tblGrid>
      <w:gridCol w:w="4766"/>
      <w:gridCol w:w="4764"/>
    </w:tblGrid>
    <w:tr w:rsidR="00F2753C" w:rsidRPr="006317A8" w14:paraId="64D8746A" w14:textId="77777777" w:rsidTr="00312574">
      <w:trPr>
        <w:trHeight w:val="57"/>
      </w:trPr>
      <w:tc>
        <w:tcPr>
          <w:tcW w:w="4889" w:type="dxa"/>
          <w:tcBorders>
            <w:top w:val="single" w:sz="12" w:space="0" w:color="auto"/>
          </w:tcBorders>
        </w:tcPr>
        <w:p w14:paraId="5891669F" w14:textId="77777777" w:rsidR="00F2753C" w:rsidRPr="00D3739D" w:rsidRDefault="00F2753C" w:rsidP="00312574">
          <w:pPr>
            <w:pStyle w:val="Sidefod"/>
            <w:rPr>
              <w:color w:val="003366"/>
              <w:sz w:val="20"/>
              <w:szCs w:val="20"/>
            </w:rPr>
          </w:pPr>
          <w:r>
            <w:rPr>
              <w:noProof/>
              <w:color w:val="525252"/>
              <w:sz w:val="18"/>
              <w:szCs w:val="18"/>
            </w:rPr>
            <w:drawing>
              <wp:inline distT="0" distB="0" distL="0" distR="0" wp14:anchorId="05453B39" wp14:editId="4BFDAC0F">
                <wp:extent cx="304800" cy="257175"/>
                <wp:effectExtent l="19050" t="0" r="0" b="0"/>
                <wp:docPr id="4" name="Billede 4" descr="Small_bou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_bounded"/>
                        <pic:cNvPicPr>
                          <a:picLocks noChangeAspect="1" noChangeArrowheads="1"/>
                        </pic:cNvPicPr>
                      </pic:nvPicPr>
                      <pic:blipFill>
                        <a:blip r:embed="rId1"/>
                        <a:srcRect/>
                        <a:stretch>
                          <a:fillRect/>
                        </a:stretch>
                      </pic:blipFill>
                      <pic:spPr bwMode="auto">
                        <a:xfrm>
                          <a:off x="0" y="0"/>
                          <a:ext cx="304800" cy="257175"/>
                        </a:xfrm>
                        <a:prstGeom prst="rect">
                          <a:avLst/>
                        </a:prstGeom>
                        <a:noFill/>
                        <a:ln w="9525">
                          <a:noFill/>
                          <a:miter lim="800000"/>
                          <a:headEnd/>
                          <a:tailEnd/>
                        </a:ln>
                      </pic:spPr>
                    </pic:pic>
                  </a:graphicData>
                </a:graphic>
              </wp:inline>
            </w:drawing>
          </w:r>
        </w:p>
      </w:tc>
      <w:tc>
        <w:tcPr>
          <w:tcW w:w="4889" w:type="dxa"/>
          <w:tcBorders>
            <w:top w:val="single" w:sz="12" w:space="0" w:color="auto"/>
          </w:tcBorders>
        </w:tcPr>
        <w:p w14:paraId="5D1AB682" w14:textId="77777777" w:rsidR="00F2753C" w:rsidRPr="006317A8" w:rsidRDefault="00F2753C" w:rsidP="00312574">
          <w:pPr>
            <w:pStyle w:val="Sidefod"/>
            <w:jc w:val="right"/>
            <w:rPr>
              <w:rFonts w:ascii="Garamond" w:hAnsi="Garamond"/>
              <w:color w:val="003366"/>
              <w:sz w:val="20"/>
              <w:szCs w:val="20"/>
            </w:rPr>
          </w:pPr>
          <w:r w:rsidRPr="006317A8">
            <w:rPr>
              <w:rStyle w:val="Sidetal"/>
              <w:rFonts w:ascii="Garamond" w:hAnsi="Garamond" w:cs="Arial"/>
              <w:color w:val="003366"/>
              <w:sz w:val="20"/>
              <w:szCs w:val="20"/>
            </w:rPr>
            <w:t xml:space="preserve">Side </w:t>
          </w:r>
          <w:r w:rsidRPr="006317A8">
            <w:rPr>
              <w:rStyle w:val="Sidetal"/>
              <w:rFonts w:ascii="Garamond" w:hAnsi="Garamond" w:cs="Arial"/>
              <w:color w:val="003366"/>
              <w:sz w:val="20"/>
              <w:szCs w:val="20"/>
            </w:rPr>
            <w:fldChar w:fldCharType="begin"/>
          </w:r>
          <w:r w:rsidRPr="006317A8">
            <w:rPr>
              <w:rStyle w:val="Sidetal"/>
              <w:rFonts w:ascii="Garamond" w:hAnsi="Garamond" w:cs="Arial"/>
              <w:color w:val="003366"/>
              <w:sz w:val="20"/>
              <w:szCs w:val="20"/>
            </w:rPr>
            <w:instrText xml:space="preserve"> PAGE </w:instrText>
          </w:r>
          <w:r w:rsidRPr="006317A8">
            <w:rPr>
              <w:rStyle w:val="Sidetal"/>
              <w:rFonts w:ascii="Garamond" w:hAnsi="Garamond" w:cs="Arial"/>
              <w:color w:val="003366"/>
              <w:sz w:val="20"/>
              <w:szCs w:val="20"/>
            </w:rPr>
            <w:fldChar w:fldCharType="separate"/>
          </w:r>
          <w:r w:rsidR="00593A54">
            <w:rPr>
              <w:rStyle w:val="Sidetal"/>
              <w:rFonts w:ascii="Garamond" w:hAnsi="Garamond" w:cs="Arial"/>
              <w:noProof/>
              <w:color w:val="003366"/>
              <w:sz w:val="20"/>
              <w:szCs w:val="20"/>
            </w:rPr>
            <w:t>4</w:t>
          </w:r>
          <w:r w:rsidRPr="006317A8">
            <w:rPr>
              <w:rStyle w:val="Sidetal"/>
              <w:rFonts w:ascii="Garamond" w:hAnsi="Garamond" w:cs="Arial"/>
              <w:color w:val="003366"/>
              <w:sz w:val="20"/>
              <w:szCs w:val="20"/>
            </w:rPr>
            <w:fldChar w:fldCharType="end"/>
          </w:r>
          <w:r w:rsidRPr="006317A8">
            <w:rPr>
              <w:rStyle w:val="Sidetal"/>
              <w:rFonts w:ascii="Garamond" w:hAnsi="Garamond" w:cs="Arial"/>
              <w:color w:val="003366"/>
              <w:sz w:val="20"/>
              <w:szCs w:val="20"/>
            </w:rPr>
            <w:t>/</w:t>
          </w:r>
          <w:r w:rsidRPr="006317A8">
            <w:rPr>
              <w:rStyle w:val="Sidetal"/>
              <w:rFonts w:ascii="Garamond" w:hAnsi="Garamond" w:cs="Arial"/>
              <w:color w:val="003366"/>
              <w:sz w:val="20"/>
              <w:szCs w:val="20"/>
            </w:rPr>
            <w:fldChar w:fldCharType="begin"/>
          </w:r>
          <w:r w:rsidRPr="006317A8">
            <w:rPr>
              <w:rStyle w:val="Sidetal"/>
              <w:rFonts w:ascii="Garamond" w:hAnsi="Garamond" w:cs="Arial"/>
              <w:color w:val="003366"/>
              <w:sz w:val="20"/>
              <w:szCs w:val="20"/>
            </w:rPr>
            <w:instrText xml:space="preserve"> NUMPAGES </w:instrText>
          </w:r>
          <w:r w:rsidRPr="006317A8">
            <w:rPr>
              <w:rStyle w:val="Sidetal"/>
              <w:rFonts w:ascii="Garamond" w:hAnsi="Garamond" w:cs="Arial"/>
              <w:color w:val="003366"/>
              <w:sz w:val="20"/>
              <w:szCs w:val="20"/>
            </w:rPr>
            <w:fldChar w:fldCharType="separate"/>
          </w:r>
          <w:r w:rsidR="00593A54">
            <w:rPr>
              <w:rStyle w:val="Sidetal"/>
              <w:rFonts w:ascii="Garamond" w:hAnsi="Garamond" w:cs="Arial"/>
              <w:noProof/>
              <w:color w:val="003366"/>
              <w:sz w:val="20"/>
              <w:szCs w:val="20"/>
            </w:rPr>
            <w:t>29</w:t>
          </w:r>
          <w:r w:rsidRPr="006317A8">
            <w:rPr>
              <w:rStyle w:val="Sidetal"/>
              <w:rFonts w:ascii="Garamond" w:hAnsi="Garamond" w:cs="Arial"/>
              <w:color w:val="003366"/>
              <w:sz w:val="20"/>
              <w:szCs w:val="20"/>
            </w:rPr>
            <w:fldChar w:fldCharType="end"/>
          </w:r>
        </w:p>
      </w:tc>
    </w:tr>
  </w:tbl>
  <w:p w14:paraId="5EF6E285" w14:textId="77777777" w:rsidR="00F2753C" w:rsidRPr="00D3739D" w:rsidRDefault="00F2753C" w:rsidP="0031257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8E345" w14:textId="77777777" w:rsidR="00F2753C" w:rsidRDefault="00F2753C" w:rsidP="001143A8">
      <w:r>
        <w:separator/>
      </w:r>
    </w:p>
  </w:footnote>
  <w:footnote w:type="continuationSeparator" w:id="0">
    <w:p w14:paraId="43EBAEE9" w14:textId="77777777" w:rsidR="00F2753C" w:rsidRDefault="00F2753C" w:rsidP="00114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61" w:type="dxa"/>
      <w:tblInd w:w="108" w:type="dxa"/>
      <w:tblBorders>
        <w:bottom w:val="single" w:sz="12" w:space="0" w:color="auto"/>
      </w:tblBorders>
      <w:tblLook w:val="01E0" w:firstRow="1" w:lastRow="1" w:firstColumn="1" w:lastColumn="1" w:noHBand="0" w:noVBand="0"/>
    </w:tblPr>
    <w:tblGrid>
      <w:gridCol w:w="3547"/>
      <w:gridCol w:w="6214"/>
    </w:tblGrid>
    <w:tr w:rsidR="00F2753C" w:rsidRPr="000B003B" w14:paraId="5B0AB120" w14:textId="77777777" w:rsidTr="00312574">
      <w:trPr>
        <w:trHeight w:val="818"/>
      </w:trPr>
      <w:tc>
        <w:tcPr>
          <w:tcW w:w="3547" w:type="dxa"/>
          <w:tcBorders>
            <w:bottom w:val="single" w:sz="12" w:space="0" w:color="auto"/>
          </w:tcBorders>
        </w:tcPr>
        <w:p w14:paraId="48A19946" w14:textId="77777777" w:rsidR="00F2753C" w:rsidRPr="00F63411" w:rsidRDefault="00F2753C" w:rsidP="00312574">
          <w:pPr>
            <w:pStyle w:val="Sidehoved"/>
            <w:rPr>
              <w:rFonts w:ascii="Garamond" w:hAnsi="Garamond"/>
              <w:color w:val="003366"/>
            </w:rPr>
          </w:pPr>
          <w:r w:rsidRPr="00F63411">
            <w:rPr>
              <w:rFonts w:ascii="Garamond" w:hAnsi="Garamond"/>
              <w:color w:val="003366"/>
            </w:rPr>
            <w:t>KomUdbud</w:t>
          </w:r>
        </w:p>
        <w:p w14:paraId="7A81DB2F" w14:textId="3A2366AE" w:rsidR="00F2753C" w:rsidRPr="000B003B" w:rsidRDefault="00F2753C" w:rsidP="00312574">
          <w:pPr>
            <w:pStyle w:val="Sidehoved"/>
            <w:rPr>
              <w:rFonts w:ascii="Verdana" w:hAnsi="Verdana" w:cs="Verdana"/>
              <w:b/>
              <w:bCs/>
              <w:sz w:val="20"/>
              <w:szCs w:val="20"/>
            </w:rPr>
          </w:pPr>
          <w:r w:rsidRPr="00F63411">
            <w:rPr>
              <w:rFonts w:ascii="Garamond" w:hAnsi="Garamond"/>
              <w:color w:val="003366"/>
            </w:rPr>
            <w:t xml:space="preserve">Udbud af </w:t>
          </w:r>
          <w:r>
            <w:rPr>
              <w:rFonts w:ascii="Garamond" w:hAnsi="Garamond"/>
              <w:color w:val="003366"/>
            </w:rPr>
            <w:t>køb af biler</w:t>
          </w:r>
        </w:p>
      </w:tc>
      <w:tc>
        <w:tcPr>
          <w:tcW w:w="6214" w:type="dxa"/>
          <w:tcBorders>
            <w:bottom w:val="single" w:sz="12" w:space="0" w:color="auto"/>
          </w:tcBorders>
        </w:tcPr>
        <w:p w14:paraId="62C28239" w14:textId="77777777" w:rsidR="00F2753C" w:rsidRPr="000B003B" w:rsidRDefault="00F2753C" w:rsidP="00312574">
          <w:pPr>
            <w:pStyle w:val="Sidehoved"/>
            <w:jc w:val="right"/>
            <w:rPr>
              <w:rFonts w:ascii="Verdana" w:hAnsi="Verdana" w:cs="Verdana"/>
            </w:rPr>
          </w:pPr>
        </w:p>
      </w:tc>
    </w:tr>
  </w:tbl>
  <w:p w14:paraId="443A1275" w14:textId="77777777" w:rsidR="00F2753C" w:rsidRPr="002628B7" w:rsidRDefault="00F2753C" w:rsidP="0031257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945"/>
      </v:shape>
    </w:pict>
  </w:numPicBullet>
  <w:abstractNum w:abstractNumId="0" w15:restartNumberingAfterBreak="0">
    <w:nsid w:val="FFFFFF89"/>
    <w:multiLevelType w:val="singleLevel"/>
    <w:tmpl w:val="AB00CF08"/>
    <w:lvl w:ilvl="0">
      <w:start w:val="1"/>
      <w:numFmt w:val="bullet"/>
      <w:pStyle w:val="Opstilling-punkttegn"/>
      <w:lvlText w:val=""/>
      <w:lvlJc w:val="left"/>
      <w:pPr>
        <w:tabs>
          <w:tab w:val="num" w:pos="397"/>
        </w:tabs>
        <w:ind w:left="397" w:hanging="397"/>
      </w:pPr>
      <w:rPr>
        <w:rFonts w:ascii="Symbol" w:hAnsi="Symbol" w:hint="default"/>
      </w:rPr>
    </w:lvl>
  </w:abstractNum>
  <w:abstractNum w:abstractNumId="1" w15:restartNumberingAfterBreak="0">
    <w:nsid w:val="0A5E6AE3"/>
    <w:multiLevelType w:val="hybridMultilevel"/>
    <w:tmpl w:val="2392E416"/>
    <w:lvl w:ilvl="0" w:tplc="081693D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23432B"/>
    <w:multiLevelType w:val="hybridMultilevel"/>
    <w:tmpl w:val="28C0A276"/>
    <w:lvl w:ilvl="0" w:tplc="04060001">
      <w:start w:val="1"/>
      <w:numFmt w:val="bullet"/>
      <w:lvlText w:val=""/>
      <w:lvlJc w:val="left"/>
      <w:pPr>
        <w:tabs>
          <w:tab w:val="num" w:pos="1146"/>
        </w:tabs>
        <w:ind w:left="1146"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C4E19"/>
    <w:multiLevelType w:val="hybridMultilevel"/>
    <w:tmpl w:val="54722888"/>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AF0A49"/>
    <w:multiLevelType w:val="hybridMultilevel"/>
    <w:tmpl w:val="14EE4CD6"/>
    <w:lvl w:ilvl="0" w:tplc="44E46EFA">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73B2D"/>
    <w:multiLevelType w:val="hybridMultilevel"/>
    <w:tmpl w:val="7E8A1210"/>
    <w:lvl w:ilvl="0" w:tplc="04060007">
      <w:start w:val="1"/>
      <w:numFmt w:val="bullet"/>
      <w:lvlText w:val=""/>
      <w:lvlPicBulletId w:val="0"/>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2948C7"/>
    <w:multiLevelType w:val="hybridMultilevel"/>
    <w:tmpl w:val="6D6E8178"/>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8" w15:restartNumberingAfterBreak="0">
    <w:nsid w:val="321D525C"/>
    <w:multiLevelType w:val="hybridMultilevel"/>
    <w:tmpl w:val="642EBDC0"/>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2534890"/>
    <w:multiLevelType w:val="hybridMultilevel"/>
    <w:tmpl w:val="6D04A69C"/>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202985"/>
    <w:multiLevelType w:val="hybridMultilevel"/>
    <w:tmpl w:val="2090B7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3066CE"/>
    <w:multiLevelType w:val="hybridMultilevel"/>
    <w:tmpl w:val="0852A1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1233D"/>
    <w:multiLevelType w:val="hybridMultilevel"/>
    <w:tmpl w:val="1BFC16B8"/>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5481372"/>
    <w:multiLevelType w:val="multilevel"/>
    <w:tmpl w:val="1A30F6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49EF1BE2"/>
    <w:multiLevelType w:val="hybridMultilevel"/>
    <w:tmpl w:val="B9FEEBE0"/>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B012DE"/>
    <w:multiLevelType w:val="multilevel"/>
    <w:tmpl w:val="CED44D1C"/>
    <w:lvl w:ilvl="0">
      <w:start w:val="1"/>
      <w:numFmt w:val="decimal"/>
      <w:pStyle w:val="Overskrift3"/>
      <w:suff w:val="space"/>
      <w:lvlText w:val="§%1"/>
      <w:lvlJc w:val="left"/>
      <w:pPr>
        <w:ind w:left="65"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B84232"/>
    <w:multiLevelType w:val="hybridMultilevel"/>
    <w:tmpl w:val="9808F0D4"/>
    <w:lvl w:ilvl="0" w:tplc="F432C07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EED1CB7"/>
    <w:multiLevelType w:val="hybridMultilevel"/>
    <w:tmpl w:val="89E20C5C"/>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0010F84"/>
    <w:multiLevelType w:val="hybridMultilevel"/>
    <w:tmpl w:val="3486546C"/>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81D74C5"/>
    <w:multiLevelType w:val="hybridMultilevel"/>
    <w:tmpl w:val="EEBEA7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1"/>
  </w:num>
  <w:num w:numId="5">
    <w:abstractNumId w:val="15"/>
  </w:num>
  <w:num w:numId="6">
    <w:abstractNumId w:val="12"/>
  </w:num>
  <w:num w:numId="7">
    <w:abstractNumId w:val="17"/>
  </w:num>
  <w:num w:numId="8">
    <w:abstractNumId w:val="21"/>
  </w:num>
  <w:num w:numId="9">
    <w:abstractNumId w:val="5"/>
  </w:num>
  <w:num w:numId="10">
    <w:abstractNumId w:val="8"/>
  </w:num>
  <w:num w:numId="11">
    <w:abstractNumId w:val="19"/>
  </w:num>
  <w:num w:numId="12">
    <w:abstractNumId w:val="18"/>
  </w:num>
  <w:num w:numId="13">
    <w:abstractNumId w:val="10"/>
  </w:num>
  <w:num w:numId="14">
    <w:abstractNumId w:val="3"/>
  </w:num>
  <w:num w:numId="15">
    <w:abstractNumId w:val="20"/>
    <w:lvlOverride w:ilvl="0">
      <w:startOverride w:val="1"/>
    </w:lvlOverride>
  </w:num>
  <w:num w:numId="16">
    <w:abstractNumId w:val="13"/>
    <w:lvlOverride w:ilvl="0">
      <w:startOverride w:val="1"/>
    </w:lvlOverride>
  </w:num>
  <w:num w:numId="17">
    <w:abstractNumId w:val="20"/>
  </w:num>
  <w:num w:numId="18">
    <w:abstractNumId w:val="13"/>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7"/>
  </w:num>
  <w:num w:numId="24">
    <w:abstractNumId w:val="4"/>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5C"/>
    <w:rsid w:val="00006AAE"/>
    <w:rsid w:val="00046418"/>
    <w:rsid w:val="00052EDA"/>
    <w:rsid w:val="000A6717"/>
    <w:rsid w:val="000B24CC"/>
    <w:rsid w:val="000B41B2"/>
    <w:rsid w:val="000F4363"/>
    <w:rsid w:val="001143A8"/>
    <w:rsid w:val="00146548"/>
    <w:rsid w:val="00162B8B"/>
    <w:rsid w:val="00187E20"/>
    <w:rsid w:val="00194BB6"/>
    <w:rsid w:val="001B6386"/>
    <w:rsid w:val="001C1832"/>
    <w:rsid w:val="001C23C2"/>
    <w:rsid w:val="001C7DDD"/>
    <w:rsid w:val="00206177"/>
    <w:rsid w:val="002457BF"/>
    <w:rsid w:val="002675FE"/>
    <w:rsid w:val="00280132"/>
    <w:rsid w:val="00282A98"/>
    <w:rsid w:val="00285899"/>
    <w:rsid w:val="002B0D95"/>
    <w:rsid w:val="002B4E85"/>
    <w:rsid w:val="00305713"/>
    <w:rsid w:val="00312574"/>
    <w:rsid w:val="003155B3"/>
    <w:rsid w:val="00315E41"/>
    <w:rsid w:val="00325569"/>
    <w:rsid w:val="00335DFC"/>
    <w:rsid w:val="003B74F1"/>
    <w:rsid w:val="003C2767"/>
    <w:rsid w:val="00445CC9"/>
    <w:rsid w:val="0047280C"/>
    <w:rsid w:val="00483BE6"/>
    <w:rsid w:val="004F5ABE"/>
    <w:rsid w:val="004F63A5"/>
    <w:rsid w:val="005149C6"/>
    <w:rsid w:val="005179CB"/>
    <w:rsid w:val="00524239"/>
    <w:rsid w:val="005815B4"/>
    <w:rsid w:val="00583DB3"/>
    <w:rsid w:val="00593A54"/>
    <w:rsid w:val="005A2AA5"/>
    <w:rsid w:val="005C1F3F"/>
    <w:rsid w:val="005D4591"/>
    <w:rsid w:val="005F311F"/>
    <w:rsid w:val="00606A3A"/>
    <w:rsid w:val="00624C37"/>
    <w:rsid w:val="0064159E"/>
    <w:rsid w:val="00660ADF"/>
    <w:rsid w:val="006762DF"/>
    <w:rsid w:val="006C4A07"/>
    <w:rsid w:val="00706FAC"/>
    <w:rsid w:val="0075661A"/>
    <w:rsid w:val="00757C5D"/>
    <w:rsid w:val="007F41AB"/>
    <w:rsid w:val="00811255"/>
    <w:rsid w:val="008A339A"/>
    <w:rsid w:val="008C3137"/>
    <w:rsid w:val="008E2D5C"/>
    <w:rsid w:val="008E358E"/>
    <w:rsid w:val="00904623"/>
    <w:rsid w:val="00943A9E"/>
    <w:rsid w:val="00943ACD"/>
    <w:rsid w:val="009667B1"/>
    <w:rsid w:val="009B5C02"/>
    <w:rsid w:val="009C1E22"/>
    <w:rsid w:val="009D6A64"/>
    <w:rsid w:val="009F3F52"/>
    <w:rsid w:val="00A42BF0"/>
    <w:rsid w:val="00A64F02"/>
    <w:rsid w:val="00A80F42"/>
    <w:rsid w:val="00A832DE"/>
    <w:rsid w:val="00A85E88"/>
    <w:rsid w:val="00AC7581"/>
    <w:rsid w:val="00AE17F6"/>
    <w:rsid w:val="00B002E7"/>
    <w:rsid w:val="00B16FB3"/>
    <w:rsid w:val="00B4653E"/>
    <w:rsid w:val="00B505BE"/>
    <w:rsid w:val="00B57BD5"/>
    <w:rsid w:val="00BA64E8"/>
    <w:rsid w:val="00BE4A20"/>
    <w:rsid w:val="00BF6483"/>
    <w:rsid w:val="00C06607"/>
    <w:rsid w:val="00C10BCD"/>
    <w:rsid w:val="00C46AF3"/>
    <w:rsid w:val="00CB5BF4"/>
    <w:rsid w:val="00CD207B"/>
    <w:rsid w:val="00CD4542"/>
    <w:rsid w:val="00CE0497"/>
    <w:rsid w:val="00D4731C"/>
    <w:rsid w:val="00D642FE"/>
    <w:rsid w:val="00D804E4"/>
    <w:rsid w:val="00D94A12"/>
    <w:rsid w:val="00DD4EE1"/>
    <w:rsid w:val="00DE05AE"/>
    <w:rsid w:val="00DF61E4"/>
    <w:rsid w:val="00E22849"/>
    <w:rsid w:val="00E400E9"/>
    <w:rsid w:val="00E868C4"/>
    <w:rsid w:val="00EA38B0"/>
    <w:rsid w:val="00ED44A0"/>
    <w:rsid w:val="00ED7ED0"/>
    <w:rsid w:val="00F0048E"/>
    <w:rsid w:val="00F10F99"/>
    <w:rsid w:val="00F2753C"/>
    <w:rsid w:val="00F6167F"/>
    <w:rsid w:val="00F63C17"/>
    <w:rsid w:val="00F761A5"/>
    <w:rsid w:val="00FA4ECE"/>
    <w:rsid w:val="00FA7D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10EE12"/>
  <w15:chartTrackingRefBased/>
  <w15:docId w15:val="{F754236C-C025-4CD1-B7DC-724B81C1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07"/>
    <w:rPr>
      <w:rFonts w:ascii="Arial" w:hAnsi="Arial" w:cs="Arial"/>
      <w:sz w:val="22"/>
      <w:szCs w:val="22"/>
    </w:rPr>
  </w:style>
  <w:style w:type="paragraph" w:styleId="Overskrift1">
    <w:name w:val="heading 1"/>
    <w:basedOn w:val="Normal"/>
    <w:next w:val="Normal"/>
    <w:link w:val="Overskrift1Tegn1"/>
    <w:autoRedefine/>
    <w:uiPriority w:val="9"/>
    <w:qFormat/>
    <w:rsid w:val="006C4A07"/>
    <w:pPr>
      <w:keepNext/>
      <w:spacing w:line="480" w:lineRule="auto"/>
      <w:ind w:left="432"/>
      <w:jc w:val="center"/>
      <w:outlineLvl w:val="0"/>
    </w:pPr>
    <w:rPr>
      <w:rFonts w:ascii="Garamond" w:eastAsiaTheme="majorEastAsia" w:hAnsi="Garamond"/>
      <w:b/>
      <w:bCs/>
      <w:kern w:val="28"/>
      <w:sz w:val="24"/>
      <w:szCs w:val="24"/>
    </w:rPr>
  </w:style>
  <w:style w:type="paragraph" w:styleId="Overskrift2">
    <w:name w:val="heading 2"/>
    <w:basedOn w:val="Normal"/>
    <w:next w:val="Normal"/>
    <w:link w:val="Overskrift2Tegn"/>
    <w:autoRedefine/>
    <w:uiPriority w:val="9"/>
    <w:qFormat/>
    <w:rsid w:val="00660ADF"/>
    <w:pPr>
      <w:keepNext/>
      <w:ind w:left="426"/>
      <w:outlineLvl w:val="1"/>
    </w:pPr>
    <w:rPr>
      <w:rFonts w:ascii="Verdana" w:hAnsi="Verdana"/>
      <w:b/>
      <w:bCs/>
      <w:i/>
      <w:iCs/>
      <w:sz w:val="20"/>
      <w:szCs w:val="20"/>
    </w:rPr>
  </w:style>
  <w:style w:type="paragraph" w:styleId="Overskrift3">
    <w:name w:val="heading 3"/>
    <w:basedOn w:val="Normal"/>
    <w:next w:val="Normal"/>
    <w:link w:val="Overskrift3Tegn"/>
    <w:autoRedefine/>
    <w:uiPriority w:val="9"/>
    <w:qFormat/>
    <w:rsid w:val="006C4A07"/>
    <w:pPr>
      <w:keepNext/>
      <w:numPr>
        <w:numId w:val="3"/>
      </w:numPr>
      <w:ind w:left="0"/>
      <w:jc w:val="both"/>
      <w:outlineLvl w:val="2"/>
    </w:pPr>
    <w:rPr>
      <w:rFonts w:ascii="Garamond" w:hAnsi="Garamond"/>
      <w:b/>
      <w:bCs/>
      <w:i/>
      <w:iCs/>
      <w:sz w:val="24"/>
    </w:rPr>
  </w:style>
  <w:style w:type="paragraph" w:styleId="Overskrift4">
    <w:name w:val="heading 4"/>
    <w:basedOn w:val="Normal"/>
    <w:next w:val="Normal"/>
    <w:link w:val="Overskrift4Tegn"/>
    <w:qFormat/>
    <w:rsid w:val="006C4A07"/>
    <w:pPr>
      <w:keepNext/>
      <w:numPr>
        <w:ilvl w:val="3"/>
        <w:numId w:val="2"/>
      </w:numPr>
      <w:outlineLvl w:val="3"/>
    </w:pPr>
    <w:rPr>
      <w:b/>
      <w:bCs/>
      <w:sz w:val="24"/>
      <w:szCs w:val="24"/>
    </w:rPr>
  </w:style>
  <w:style w:type="paragraph" w:styleId="Overskrift5">
    <w:name w:val="heading 5"/>
    <w:basedOn w:val="Normal"/>
    <w:next w:val="Normal"/>
    <w:link w:val="Overskrift5Tegn"/>
    <w:qFormat/>
    <w:rsid w:val="006C4A07"/>
    <w:pPr>
      <w:keepNext/>
      <w:numPr>
        <w:ilvl w:val="4"/>
        <w:numId w:val="2"/>
      </w:numPr>
      <w:outlineLvl w:val="4"/>
    </w:pPr>
    <w:rPr>
      <w:b/>
      <w:bCs/>
      <w:sz w:val="28"/>
      <w:szCs w:val="28"/>
    </w:rPr>
  </w:style>
  <w:style w:type="paragraph" w:styleId="Overskrift6">
    <w:name w:val="heading 6"/>
    <w:basedOn w:val="Normal"/>
    <w:next w:val="Normal"/>
    <w:link w:val="Overskrift6Tegn"/>
    <w:qFormat/>
    <w:rsid w:val="006C4A07"/>
    <w:pPr>
      <w:keepNext/>
      <w:numPr>
        <w:ilvl w:val="5"/>
        <w:numId w:val="2"/>
      </w:numPr>
      <w:jc w:val="center"/>
      <w:outlineLvl w:val="5"/>
    </w:pPr>
    <w:rPr>
      <w:b/>
      <w:bCs/>
      <w:sz w:val="40"/>
      <w:szCs w:val="40"/>
    </w:rPr>
  </w:style>
  <w:style w:type="paragraph" w:styleId="Overskrift7">
    <w:name w:val="heading 7"/>
    <w:basedOn w:val="Normal"/>
    <w:next w:val="Normal"/>
    <w:link w:val="Overskrift7Tegn"/>
    <w:qFormat/>
    <w:rsid w:val="006C4A07"/>
    <w:pPr>
      <w:keepNext/>
      <w:numPr>
        <w:ilvl w:val="6"/>
        <w:numId w:val="2"/>
      </w:numPr>
      <w:outlineLvl w:val="6"/>
    </w:pPr>
    <w:rPr>
      <w:i/>
      <w:iCs/>
      <w:sz w:val="24"/>
      <w:szCs w:val="24"/>
    </w:rPr>
  </w:style>
  <w:style w:type="paragraph" w:styleId="Overskrift8">
    <w:name w:val="heading 8"/>
    <w:basedOn w:val="Normal"/>
    <w:next w:val="Normal"/>
    <w:link w:val="Overskrift8Tegn"/>
    <w:qFormat/>
    <w:rsid w:val="006C4A07"/>
    <w:pPr>
      <w:keepNext/>
      <w:numPr>
        <w:ilvl w:val="7"/>
        <w:numId w:val="2"/>
      </w:numPr>
      <w:jc w:val="center"/>
      <w:outlineLvl w:val="7"/>
    </w:pPr>
    <w:rPr>
      <w:b/>
      <w:bCs/>
      <w:sz w:val="44"/>
      <w:szCs w:val="44"/>
    </w:rPr>
  </w:style>
  <w:style w:type="paragraph" w:styleId="Overskrift9">
    <w:name w:val="heading 9"/>
    <w:basedOn w:val="Normal"/>
    <w:next w:val="Normal"/>
    <w:link w:val="Overskrift9Tegn"/>
    <w:uiPriority w:val="9"/>
    <w:qFormat/>
    <w:rsid w:val="006C4A07"/>
    <w:pPr>
      <w:keepNext/>
      <w:numPr>
        <w:ilvl w:val="8"/>
        <w:numId w:val="2"/>
      </w:numPr>
      <w:outlineLvl w:val="8"/>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uiPriority w:val="9"/>
    <w:rsid w:val="006C4A0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660ADF"/>
    <w:rPr>
      <w:rFonts w:ascii="Verdana" w:hAnsi="Verdana" w:cs="Arial"/>
      <w:b/>
      <w:bCs/>
      <w:i/>
      <w:iCs/>
    </w:rPr>
  </w:style>
  <w:style w:type="character" w:customStyle="1" w:styleId="Overskrift3Tegn">
    <w:name w:val="Overskrift 3 Tegn"/>
    <w:basedOn w:val="Standardskrifttypeiafsnit"/>
    <w:link w:val="Overskrift3"/>
    <w:uiPriority w:val="9"/>
    <w:rsid w:val="006C4A07"/>
    <w:rPr>
      <w:rFonts w:ascii="Garamond" w:hAnsi="Garamond" w:cs="Arial"/>
      <w:b/>
      <w:bCs/>
      <w:i/>
      <w:iCs/>
      <w:sz w:val="24"/>
      <w:szCs w:val="22"/>
    </w:rPr>
  </w:style>
  <w:style w:type="character" w:customStyle="1" w:styleId="Overskrift4Tegn">
    <w:name w:val="Overskrift 4 Tegn"/>
    <w:basedOn w:val="Standardskrifttypeiafsnit"/>
    <w:link w:val="Overskrift4"/>
    <w:rsid w:val="006C4A07"/>
    <w:rPr>
      <w:rFonts w:ascii="Arial" w:hAnsi="Arial" w:cs="Arial"/>
      <w:b/>
      <w:bCs/>
      <w:sz w:val="24"/>
      <w:szCs w:val="24"/>
    </w:rPr>
  </w:style>
  <w:style w:type="character" w:customStyle="1" w:styleId="Overskrift5Tegn">
    <w:name w:val="Overskrift 5 Tegn"/>
    <w:basedOn w:val="Standardskrifttypeiafsnit"/>
    <w:link w:val="Overskrift5"/>
    <w:rsid w:val="006C4A07"/>
    <w:rPr>
      <w:rFonts w:ascii="Arial" w:hAnsi="Arial" w:cs="Arial"/>
      <w:b/>
      <w:bCs/>
      <w:sz w:val="28"/>
      <w:szCs w:val="28"/>
    </w:rPr>
  </w:style>
  <w:style w:type="character" w:customStyle="1" w:styleId="Overskrift6Tegn">
    <w:name w:val="Overskrift 6 Tegn"/>
    <w:basedOn w:val="Standardskrifttypeiafsnit"/>
    <w:link w:val="Overskrift6"/>
    <w:rsid w:val="006C4A07"/>
    <w:rPr>
      <w:rFonts w:ascii="Arial" w:hAnsi="Arial" w:cs="Arial"/>
      <w:b/>
      <w:bCs/>
      <w:sz w:val="40"/>
      <w:szCs w:val="40"/>
    </w:rPr>
  </w:style>
  <w:style w:type="character" w:customStyle="1" w:styleId="Overskrift7Tegn">
    <w:name w:val="Overskrift 7 Tegn"/>
    <w:basedOn w:val="Standardskrifttypeiafsnit"/>
    <w:link w:val="Overskrift7"/>
    <w:rsid w:val="006C4A07"/>
    <w:rPr>
      <w:rFonts w:ascii="Arial" w:hAnsi="Arial" w:cs="Arial"/>
      <w:i/>
      <w:iCs/>
      <w:sz w:val="24"/>
      <w:szCs w:val="24"/>
    </w:rPr>
  </w:style>
  <w:style w:type="character" w:customStyle="1" w:styleId="Overskrift8Tegn">
    <w:name w:val="Overskrift 8 Tegn"/>
    <w:basedOn w:val="Standardskrifttypeiafsnit"/>
    <w:link w:val="Overskrift8"/>
    <w:rsid w:val="006C4A07"/>
    <w:rPr>
      <w:rFonts w:ascii="Arial" w:hAnsi="Arial" w:cs="Arial"/>
      <w:b/>
      <w:bCs/>
      <w:sz w:val="44"/>
      <w:szCs w:val="44"/>
    </w:rPr>
  </w:style>
  <w:style w:type="character" w:customStyle="1" w:styleId="Overskrift9Tegn">
    <w:name w:val="Overskrift 9 Tegn"/>
    <w:basedOn w:val="Standardskrifttypeiafsnit"/>
    <w:link w:val="Overskrift9"/>
    <w:uiPriority w:val="9"/>
    <w:rsid w:val="006C4A07"/>
    <w:rPr>
      <w:rFonts w:ascii="Arial" w:hAnsi="Arial" w:cs="Arial"/>
      <w:b/>
      <w:bCs/>
      <w:sz w:val="22"/>
      <w:szCs w:val="22"/>
    </w:rPr>
  </w:style>
  <w:style w:type="character" w:customStyle="1" w:styleId="Overskrift1Tegn1">
    <w:name w:val="Overskrift 1 Tegn1"/>
    <w:link w:val="Overskrift1"/>
    <w:uiPriority w:val="9"/>
    <w:locked/>
    <w:rsid w:val="006C4A07"/>
    <w:rPr>
      <w:rFonts w:ascii="Garamond" w:eastAsiaTheme="majorEastAsia" w:hAnsi="Garamond" w:cs="Arial"/>
      <w:b/>
      <w:bCs/>
      <w:kern w:val="28"/>
      <w:sz w:val="24"/>
      <w:szCs w:val="24"/>
    </w:rPr>
  </w:style>
  <w:style w:type="paragraph" w:styleId="Indholdsfortegnelse1">
    <w:name w:val="toc 1"/>
    <w:basedOn w:val="Normal"/>
    <w:next w:val="Normal"/>
    <w:autoRedefine/>
    <w:uiPriority w:val="39"/>
    <w:rsid w:val="006C4A07"/>
    <w:pPr>
      <w:tabs>
        <w:tab w:val="left" w:pos="567"/>
        <w:tab w:val="right" w:leader="dot" w:pos="9628"/>
      </w:tabs>
    </w:pPr>
    <w:rPr>
      <w:rFonts w:ascii="Times New Roman" w:hAnsi="Times New Roman"/>
      <w:noProof/>
      <w:color w:val="000000"/>
      <w:sz w:val="24"/>
    </w:rPr>
  </w:style>
  <w:style w:type="paragraph" w:styleId="Indholdsfortegnelse2">
    <w:name w:val="toc 2"/>
    <w:basedOn w:val="Normal"/>
    <w:next w:val="Normal"/>
    <w:autoRedefine/>
    <w:uiPriority w:val="39"/>
    <w:rsid w:val="006C4A07"/>
    <w:pPr>
      <w:tabs>
        <w:tab w:val="right" w:leader="dot" w:pos="9628"/>
      </w:tabs>
      <w:ind w:left="567"/>
    </w:pPr>
    <w:rPr>
      <w:rFonts w:ascii="Times New Roman" w:hAnsi="Times New Roman"/>
      <w:noProof/>
      <w:sz w:val="24"/>
    </w:rPr>
  </w:style>
  <w:style w:type="paragraph" w:styleId="Indholdsfortegnelse3">
    <w:name w:val="toc 3"/>
    <w:basedOn w:val="Normal"/>
    <w:next w:val="Normal"/>
    <w:autoRedefine/>
    <w:uiPriority w:val="39"/>
    <w:rsid w:val="006C4A07"/>
    <w:pPr>
      <w:tabs>
        <w:tab w:val="right" w:leader="dot" w:pos="9628"/>
      </w:tabs>
      <w:ind w:left="567"/>
    </w:pPr>
    <w:rPr>
      <w:noProof/>
    </w:rPr>
  </w:style>
  <w:style w:type="character" w:styleId="Hyperlink">
    <w:name w:val="Hyperlink"/>
    <w:uiPriority w:val="99"/>
    <w:rsid w:val="006C4A07"/>
    <w:rPr>
      <w:rFonts w:cs="Times New Roman"/>
      <w:color w:val="0000FF"/>
      <w:u w:val="single"/>
    </w:rPr>
  </w:style>
  <w:style w:type="paragraph" w:styleId="Sidehoved">
    <w:name w:val="header"/>
    <w:basedOn w:val="Normal"/>
    <w:link w:val="SidehovedTegn"/>
    <w:uiPriority w:val="99"/>
    <w:rsid w:val="006C4A07"/>
    <w:pPr>
      <w:tabs>
        <w:tab w:val="center" w:pos="4819"/>
        <w:tab w:val="right" w:pos="9638"/>
      </w:tabs>
    </w:pPr>
  </w:style>
  <w:style w:type="character" w:customStyle="1" w:styleId="SidehovedTegn">
    <w:name w:val="Sidehoved Tegn"/>
    <w:basedOn w:val="Standardskrifttypeiafsnit"/>
    <w:link w:val="Sidehoved"/>
    <w:uiPriority w:val="99"/>
    <w:rsid w:val="006C4A07"/>
    <w:rPr>
      <w:rFonts w:ascii="Arial" w:hAnsi="Arial" w:cs="Arial"/>
      <w:sz w:val="22"/>
      <w:szCs w:val="22"/>
    </w:rPr>
  </w:style>
  <w:style w:type="paragraph" w:styleId="Sidefod">
    <w:name w:val="footer"/>
    <w:basedOn w:val="Normal"/>
    <w:link w:val="SidefodTegn"/>
    <w:uiPriority w:val="99"/>
    <w:rsid w:val="006C4A07"/>
    <w:pPr>
      <w:tabs>
        <w:tab w:val="center" w:pos="4819"/>
        <w:tab w:val="right" w:pos="9638"/>
      </w:tabs>
    </w:pPr>
  </w:style>
  <w:style w:type="character" w:customStyle="1" w:styleId="SidefodTegn">
    <w:name w:val="Sidefod Tegn"/>
    <w:basedOn w:val="Standardskrifttypeiafsnit"/>
    <w:link w:val="Sidefod"/>
    <w:uiPriority w:val="99"/>
    <w:rsid w:val="006C4A07"/>
    <w:rPr>
      <w:rFonts w:ascii="Arial" w:hAnsi="Arial" w:cs="Arial"/>
      <w:sz w:val="22"/>
      <w:szCs w:val="22"/>
    </w:rPr>
  </w:style>
  <w:style w:type="table" w:styleId="Tabel-Gitter">
    <w:name w:val="Table Grid"/>
    <w:basedOn w:val="Tabel-Normal"/>
    <w:uiPriority w:val="59"/>
    <w:rsid w:val="006C4A07"/>
    <w:pPr>
      <w:spacing w:line="300" w:lineRule="exact"/>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6C4A07"/>
    <w:pPr>
      <w:numPr>
        <w:numId w:val="1"/>
      </w:numPr>
      <w:tabs>
        <w:tab w:val="num" w:pos="720"/>
      </w:tabs>
      <w:spacing w:before="120" w:after="120" w:line="240" w:lineRule="atLeast"/>
    </w:pPr>
    <w:rPr>
      <w:rFonts w:ascii="Verdana" w:hAnsi="Verdana" w:cs="Verdana"/>
      <w:sz w:val="20"/>
      <w:szCs w:val="20"/>
      <w:lang w:eastAsia="en-US"/>
    </w:rPr>
  </w:style>
  <w:style w:type="paragraph" w:styleId="Markeringsbobletekst">
    <w:name w:val="Balloon Text"/>
    <w:basedOn w:val="Normal"/>
    <w:link w:val="MarkeringsbobletekstTegn"/>
    <w:uiPriority w:val="99"/>
    <w:rsid w:val="006C4A0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sid w:val="006C4A07"/>
    <w:rPr>
      <w:rFonts w:ascii="Tahoma" w:hAnsi="Tahoma" w:cs="Tahoma"/>
      <w:sz w:val="16"/>
      <w:szCs w:val="16"/>
    </w:rPr>
  </w:style>
  <w:style w:type="character" w:customStyle="1" w:styleId="normal1">
    <w:name w:val="normal1"/>
    <w:rsid w:val="006C4A07"/>
    <w:rPr>
      <w:rFonts w:ascii="Verdana" w:hAnsi="Verdana" w:cs="Verdana"/>
      <w:color w:val="000000"/>
      <w:sz w:val="11"/>
      <w:szCs w:val="11"/>
      <w:u w:val="none"/>
      <w:effect w:val="none"/>
    </w:rPr>
  </w:style>
  <w:style w:type="character" w:styleId="Strk">
    <w:name w:val="Strong"/>
    <w:uiPriority w:val="22"/>
    <w:qFormat/>
    <w:rsid w:val="006C4A07"/>
    <w:rPr>
      <w:rFonts w:cs="Times New Roman"/>
      <w:b/>
      <w:bCs/>
    </w:rPr>
  </w:style>
  <w:style w:type="paragraph" w:styleId="Fodnotetekst">
    <w:name w:val="footnote text"/>
    <w:basedOn w:val="Normal"/>
    <w:link w:val="FodnotetekstTegn"/>
    <w:uiPriority w:val="99"/>
    <w:rsid w:val="006C4A07"/>
    <w:pPr>
      <w:spacing w:line="300" w:lineRule="atLeast"/>
    </w:pPr>
    <w:rPr>
      <w:rFonts w:ascii="Verdana" w:hAnsi="Verdana" w:cs="Verdana"/>
      <w:sz w:val="20"/>
      <w:szCs w:val="20"/>
      <w:lang w:eastAsia="en-US"/>
    </w:rPr>
  </w:style>
  <w:style w:type="character" w:customStyle="1" w:styleId="FodnotetekstTegn">
    <w:name w:val="Fodnotetekst Tegn"/>
    <w:basedOn w:val="Standardskrifttypeiafsnit"/>
    <w:link w:val="Fodnotetekst"/>
    <w:uiPriority w:val="99"/>
    <w:rsid w:val="006C4A07"/>
    <w:rPr>
      <w:rFonts w:ascii="Verdana" w:hAnsi="Verdana" w:cs="Verdana"/>
      <w:lang w:eastAsia="en-US"/>
    </w:rPr>
  </w:style>
  <w:style w:type="character" w:styleId="Fodnotehenvisning">
    <w:name w:val="footnote reference"/>
    <w:uiPriority w:val="99"/>
    <w:rsid w:val="006C4A07"/>
    <w:rPr>
      <w:rFonts w:cs="Times New Roman"/>
      <w:vertAlign w:val="superscript"/>
    </w:rPr>
  </w:style>
  <w:style w:type="paragraph" w:customStyle="1" w:styleId="Pa0">
    <w:name w:val="Pa0"/>
    <w:basedOn w:val="Normal"/>
    <w:next w:val="Normal"/>
    <w:rsid w:val="006C4A07"/>
    <w:pPr>
      <w:autoSpaceDE w:val="0"/>
      <w:autoSpaceDN w:val="0"/>
      <w:adjustRightInd w:val="0"/>
      <w:spacing w:line="241" w:lineRule="atLeast"/>
    </w:pPr>
    <w:rPr>
      <w:rFonts w:ascii="JJMUVY+SwiftEF-Light" w:hAnsi="JJMUVY+SwiftEF-Light" w:cs="JJMUVY+SwiftEF-Light"/>
      <w:sz w:val="24"/>
      <w:szCs w:val="24"/>
    </w:rPr>
  </w:style>
  <w:style w:type="character" w:customStyle="1" w:styleId="A3">
    <w:name w:val="A3"/>
    <w:rsid w:val="006C4A07"/>
    <w:rPr>
      <w:color w:val="000000"/>
      <w:sz w:val="18"/>
    </w:rPr>
  </w:style>
  <w:style w:type="paragraph" w:styleId="NormalWeb">
    <w:name w:val="Normal (Web)"/>
    <w:basedOn w:val="Normal"/>
    <w:link w:val="NormalWebTegn"/>
    <w:uiPriority w:val="99"/>
    <w:rsid w:val="006C4A07"/>
    <w:pPr>
      <w:spacing w:before="100" w:beforeAutospacing="1" w:after="100" w:afterAutospacing="1"/>
    </w:pPr>
    <w:rPr>
      <w:sz w:val="24"/>
      <w:szCs w:val="24"/>
    </w:rPr>
  </w:style>
  <w:style w:type="character" w:customStyle="1" w:styleId="NormalWebTegn">
    <w:name w:val="Normal (Web) Tegn"/>
    <w:link w:val="NormalWeb"/>
    <w:uiPriority w:val="99"/>
    <w:locked/>
    <w:rsid w:val="006C4A07"/>
    <w:rPr>
      <w:rFonts w:ascii="Arial" w:hAnsi="Arial" w:cs="Arial"/>
      <w:sz w:val="24"/>
      <w:szCs w:val="24"/>
    </w:rPr>
  </w:style>
  <w:style w:type="paragraph" w:customStyle="1" w:styleId="Forsideoverskrift-udbudsmateriale">
    <w:name w:val="Forsideoverskrift - udbudsmateriale"/>
    <w:basedOn w:val="Normal"/>
    <w:rsid w:val="006C4A07"/>
    <w:pPr>
      <w:framePr w:hSpace="181" w:wrap="auto" w:vAnchor="page" w:hAnchor="page" w:x="3118" w:y="2203"/>
      <w:spacing w:line="840" w:lineRule="exact"/>
      <w:suppressOverlap/>
    </w:pPr>
    <w:rPr>
      <w:rFonts w:ascii="Impact" w:hAnsi="Impact" w:cs="Impact"/>
      <w:caps/>
      <w:sz w:val="84"/>
      <w:szCs w:val="84"/>
    </w:rPr>
  </w:style>
  <w:style w:type="paragraph" w:customStyle="1" w:styleId="Forsideunderoverskrift-udbudsmateriale">
    <w:name w:val="Forside underoverskrift - udbudsmateriale"/>
    <w:basedOn w:val="Normal"/>
    <w:rsid w:val="006C4A07"/>
    <w:pPr>
      <w:framePr w:hSpace="181" w:wrap="auto" w:vAnchor="page" w:hAnchor="page" w:x="3118" w:y="2203"/>
      <w:suppressOverlap/>
    </w:pPr>
    <w:rPr>
      <w:b/>
      <w:bCs/>
      <w:caps/>
      <w:spacing w:val="2"/>
    </w:rPr>
  </w:style>
  <w:style w:type="paragraph" w:customStyle="1" w:styleId="Normal-Infotekst">
    <w:name w:val="Normal - Infotekst"/>
    <w:basedOn w:val="Normal"/>
    <w:rsid w:val="006C4A07"/>
    <w:pPr>
      <w:framePr w:hSpace="142" w:wrap="auto" w:vAnchor="page" w:hAnchor="page" w:x="3743" w:y="15338"/>
      <w:spacing w:line="220" w:lineRule="atLeast"/>
      <w:suppressOverlap/>
    </w:pPr>
    <w:rPr>
      <w:rFonts w:ascii="Verdana" w:hAnsi="Verdana" w:cs="Verdana"/>
      <w:caps/>
      <w:color w:val="C4262D"/>
      <w:spacing w:val="2"/>
      <w:sz w:val="15"/>
      <w:szCs w:val="15"/>
    </w:rPr>
  </w:style>
  <w:style w:type="character" w:styleId="Sidetal">
    <w:name w:val="page number"/>
    <w:rsid w:val="006C4A07"/>
    <w:rPr>
      <w:rFonts w:cs="Times New Roman"/>
    </w:rPr>
  </w:style>
  <w:style w:type="character" w:styleId="Kommentarhenvisning">
    <w:name w:val="annotation reference"/>
    <w:rsid w:val="006C4A07"/>
    <w:rPr>
      <w:rFonts w:cs="Times New Roman"/>
      <w:sz w:val="16"/>
      <w:szCs w:val="16"/>
    </w:rPr>
  </w:style>
  <w:style w:type="paragraph" w:styleId="Kommentartekst">
    <w:name w:val="annotation text"/>
    <w:basedOn w:val="Normal"/>
    <w:link w:val="KommentartekstTegn"/>
    <w:rsid w:val="006C4A07"/>
    <w:rPr>
      <w:sz w:val="20"/>
      <w:szCs w:val="20"/>
    </w:rPr>
  </w:style>
  <w:style w:type="character" w:customStyle="1" w:styleId="KommentartekstTegn">
    <w:name w:val="Kommentartekst Tegn"/>
    <w:basedOn w:val="Standardskrifttypeiafsnit"/>
    <w:link w:val="Kommentartekst"/>
    <w:rsid w:val="006C4A07"/>
    <w:rPr>
      <w:rFonts w:ascii="Arial" w:hAnsi="Arial" w:cs="Arial"/>
    </w:rPr>
  </w:style>
  <w:style w:type="paragraph" w:styleId="Kommentaremne">
    <w:name w:val="annotation subject"/>
    <w:basedOn w:val="Kommentartekst"/>
    <w:next w:val="Kommentartekst"/>
    <w:link w:val="KommentaremneTegn"/>
    <w:uiPriority w:val="99"/>
    <w:rsid w:val="006C4A07"/>
    <w:rPr>
      <w:b/>
      <w:bCs/>
    </w:rPr>
  </w:style>
  <w:style w:type="character" w:customStyle="1" w:styleId="KommentaremneTegn">
    <w:name w:val="Kommentaremne Tegn"/>
    <w:basedOn w:val="KommentartekstTegn"/>
    <w:link w:val="Kommentaremne"/>
    <w:uiPriority w:val="99"/>
    <w:rsid w:val="006C4A07"/>
    <w:rPr>
      <w:rFonts w:ascii="Arial" w:hAnsi="Arial" w:cs="Arial"/>
      <w:b/>
      <w:bCs/>
    </w:rPr>
  </w:style>
  <w:style w:type="character" w:customStyle="1" w:styleId="IndrykketTegnTegn">
    <w:name w:val="Indrykket Tegn Tegn"/>
    <w:link w:val="Indrykket"/>
    <w:rsid w:val="006C4A07"/>
    <w:rPr>
      <w:rFonts w:ascii="Arial" w:hAnsi="Arial"/>
    </w:rPr>
  </w:style>
  <w:style w:type="paragraph" w:customStyle="1" w:styleId="Indrykket">
    <w:name w:val="Indrykket"/>
    <w:basedOn w:val="Normal"/>
    <w:next w:val="Normal"/>
    <w:link w:val="IndrykketTegnTegn"/>
    <w:rsid w:val="006C4A07"/>
    <w:pPr>
      <w:ind w:left="907"/>
    </w:pPr>
    <w:rPr>
      <w:rFonts w:cs="Times New Roman"/>
      <w:sz w:val="20"/>
      <w:szCs w:val="20"/>
    </w:rPr>
  </w:style>
  <w:style w:type="paragraph" w:customStyle="1" w:styleId="NORMALKURSIVGRN">
    <w:name w:val="NORMAL KURSIV GRØN"/>
    <w:basedOn w:val="Normal"/>
    <w:link w:val="NORMALKURSIVGRNTegn"/>
    <w:rsid w:val="006C4A07"/>
    <w:pPr>
      <w:ind w:left="902"/>
    </w:pPr>
    <w:rPr>
      <w:rFonts w:cs="Times New Roman"/>
      <w:i/>
      <w:color w:val="008000"/>
      <w:sz w:val="20"/>
      <w:szCs w:val="24"/>
    </w:rPr>
  </w:style>
  <w:style w:type="character" w:customStyle="1" w:styleId="NORMALKURSIVGRNTegn">
    <w:name w:val="NORMAL KURSIV GRØN Tegn"/>
    <w:link w:val="NORMALKURSIVGRN"/>
    <w:rsid w:val="006C4A07"/>
    <w:rPr>
      <w:rFonts w:ascii="Arial" w:hAnsi="Arial"/>
      <w:i/>
      <w:color w:val="008000"/>
      <w:szCs w:val="24"/>
    </w:rPr>
  </w:style>
  <w:style w:type="character" w:customStyle="1" w:styleId="NORMALRDTegn">
    <w:name w:val="NORMAL RØD Tegn"/>
    <w:link w:val="NORMALRD"/>
    <w:rsid w:val="006C4A07"/>
    <w:rPr>
      <w:rFonts w:ascii="Arial" w:hAnsi="Arial"/>
      <w:color w:val="FF0000"/>
      <w:szCs w:val="24"/>
    </w:rPr>
  </w:style>
  <w:style w:type="paragraph" w:customStyle="1" w:styleId="NORMALRD">
    <w:name w:val="NORMAL RØD"/>
    <w:basedOn w:val="Normal"/>
    <w:link w:val="NORMALRDTegn"/>
    <w:rsid w:val="006C4A07"/>
    <w:pPr>
      <w:ind w:left="902"/>
    </w:pPr>
    <w:rPr>
      <w:rFonts w:cs="Times New Roman"/>
      <w:color w:val="FF0000"/>
      <w:sz w:val="20"/>
      <w:szCs w:val="24"/>
    </w:rPr>
  </w:style>
  <w:style w:type="paragraph" w:customStyle="1" w:styleId="Default">
    <w:name w:val="Default"/>
    <w:rsid w:val="006C4A07"/>
    <w:pPr>
      <w:autoSpaceDE w:val="0"/>
      <w:autoSpaceDN w:val="0"/>
      <w:adjustRightInd w:val="0"/>
    </w:pPr>
    <w:rPr>
      <w:rFonts w:ascii="Arial" w:hAnsi="Arial" w:cs="Arial"/>
      <w:color w:val="000000"/>
      <w:sz w:val="24"/>
      <w:szCs w:val="24"/>
    </w:rPr>
  </w:style>
  <w:style w:type="paragraph" w:customStyle="1" w:styleId="nummer">
    <w:name w:val="nummer"/>
    <w:basedOn w:val="Normal"/>
    <w:rsid w:val="006C4A07"/>
    <w:pPr>
      <w:ind w:left="200" w:hanging="200"/>
    </w:pPr>
    <w:rPr>
      <w:rFonts w:ascii="Tahoma" w:hAnsi="Tahoma" w:cs="Tahoma"/>
      <w:color w:val="000000"/>
      <w:sz w:val="24"/>
      <w:szCs w:val="24"/>
    </w:rPr>
  </w:style>
  <w:style w:type="character" w:styleId="Fremhv">
    <w:name w:val="Emphasis"/>
    <w:uiPriority w:val="20"/>
    <w:qFormat/>
    <w:rsid w:val="006C4A07"/>
    <w:rPr>
      <w:i/>
      <w:iCs/>
    </w:rPr>
  </w:style>
  <w:style w:type="paragraph" w:styleId="Listeafsnit">
    <w:name w:val="List Paragraph"/>
    <w:basedOn w:val="Normal"/>
    <w:uiPriority w:val="99"/>
    <w:qFormat/>
    <w:rsid w:val="006C4A07"/>
    <w:pPr>
      <w:ind w:left="720"/>
      <w:contextualSpacing/>
    </w:pPr>
  </w:style>
  <w:style w:type="paragraph" w:styleId="Korrektur">
    <w:name w:val="Revision"/>
    <w:hidden/>
    <w:uiPriority w:val="99"/>
    <w:semiHidden/>
    <w:rsid w:val="006C4A07"/>
    <w:rPr>
      <w:rFonts w:ascii="Arial" w:hAnsi="Arial" w:cs="Arial"/>
      <w:sz w:val="22"/>
      <w:szCs w:val="22"/>
    </w:rPr>
  </w:style>
  <w:style w:type="paragraph" w:styleId="Overskrift">
    <w:name w:val="TOC Heading"/>
    <w:basedOn w:val="Overskrift1"/>
    <w:next w:val="Normal"/>
    <w:uiPriority w:val="39"/>
    <w:unhideWhenUsed/>
    <w:qFormat/>
    <w:rsid w:val="006C4A07"/>
    <w:pPr>
      <w:keepLines/>
      <w:spacing w:before="480" w:line="240" w:lineRule="auto"/>
      <w:ind w:left="0"/>
      <w:outlineLvl w:val="9"/>
    </w:pPr>
    <w:rPr>
      <w:rFonts w:asciiTheme="majorHAnsi" w:hAnsiTheme="majorHAnsi" w:cstheme="majorBidi"/>
      <w:color w:val="2E74B5" w:themeColor="accent1" w:themeShade="BF"/>
      <w:kern w:val="0"/>
      <w:sz w:val="28"/>
      <w:szCs w:val="28"/>
    </w:rPr>
  </w:style>
  <w:style w:type="paragraph" w:styleId="Ingenafstand">
    <w:name w:val="No Spacing"/>
    <w:link w:val="IngenafstandTegn"/>
    <w:uiPriority w:val="1"/>
    <w:qFormat/>
    <w:rsid w:val="006C4A07"/>
    <w:rPr>
      <w:rFonts w:eastAsiaTheme="minorHAnsi" w:cstheme="minorBidi"/>
      <w:sz w:val="24"/>
      <w:szCs w:val="22"/>
      <w:lang w:eastAsia="en-US"/>
    </w:rPr>
  </w:style>
  <w:style w:type="paragraph" w:styleId="Titel">
    <w:name w:val="Title"/>
    <w:basedOn w:val="Normal"/>
    <w:next w:val="Normal"/>
    <w:link w:val="TitelTegn"/>
    <w:uiPriority w:val="10"/>
    <w:qFormat/>
    <w:rsid w:val="006C4A07"/>
    <w:pPr>
      <w:pBdr>
        <w:bottom w:val="single" w:sz="8" w:space="4" w:color="5B9BD5" w:themeColor="accent1"/>
      </w:pBdr>
      <w:spacing w:after="300"/>
      <w:contextualSpacing/>
    </w:pPr>
    <w:rPr>
      <w:rFonts w:ascii="Times New Roman" w:eastAsiaTheme="majorEastAsia" w:hAnsi="Times New Roman" w:cstheme="majorBidi"/>
      <w:b/>
      <w:color w:val="323E4F" w:themeColor="text2" w:themeShade="BF"/>
      <w:spacing w:val="5"/>
      <w:kern w:val="28"/>
      <w:sz w:val="48"/>
      <w:szCs w:val="52"/>
      <w:lang w:eastAsia="en-US"/>
    </w:rPr>
  </w:style>
  <w:style w:type="character" w:customStyle="1" w:styleId="TitelTegn">
    <w:name w:val="Titel Tegn"/>
    <w:basedOn w:val="Standardskrifttypeiafsnit"/>
    <w:link w:val="Titel"/>
    <w:uiPriority w:val="10"/>
    <w:rsid w:val="006C4A07"/>
    <w:rPr>
      <w:rFonts w:eastAsiaTheme="majorEastAsia" w:cstheme="majorBidi"/>
      <w:b/>
      <w:color w:val="323E4F" w:themeColor="text2" w:themeShade="BF"/>
      <w:spacing w:val="5"/>
      <w:kern w:val="28"/>
      <w:sz w:val="48"/>
      <w:szCs w:val="52"/>
      <w:lang w:eastAsia="en-US"/>
    </w:rPr>
  </w:style>
  <w:style w:type="paragraph" w:styleId="Undertitel">
    <w:name w:val="Subtitle"/>
    <w:basedOn w:val="Normal"/>
    <w:next w:val="Normal"/>
    <w:link w:val="UndertitelTegn"/>
    <w:uiPriority w:val="11"/>
    <w:qFormat/>
    <w:rsid w:val="006C4A07"/>
    <w:pPr>
      <w:numPr>
        <w:ilvl w:val="1"/>
      </w:numPr>
      <w:spacing w:after="200" w:line="276" w:lineRule="auto"/>
    </w:pPr>
    <w:rPr>
      <w:rFonts w:ascii="Times New Roman" w:eastAsiaTheme="majorEastAsia" w:hAnsi="Times New Roman" w:cstheme="majorBidi"/>
      <w:b/>
      <w:iCs/>
      <w:color w:val="5B9BD5" w:themeColor="accent1"/>
      <w:spacing w:val="15"/>
      <w:sz w:val="40"/>
      <w:szCs w:val="24"/>
      <w:lang w:eastAsia="en-US"/>
    </w:rPr>
  </w:style>
  <w:style w:type="character" w:customStyle="1" w:styleId="UndertitelTegn">
    <w:name w:val="Undertitel Tegn"/>
    <w:basedOn w:val="Standardskrifttypeiafsnit"/>
    <w:link w:val="Undertitel"/>
    <w:uiPriority w:val="11"/>
    <w:rsid w:val="006C4A07"/>
    <w:rPr>
      <w:rFonts w:eastAsiaTheme="majorEastAsia" w:cstheme="majorBidi"/>
      <w:b/>
      <w:iCs/>
      <w:color w:val="5B9BD5" w:themeColor="accent1"/>
      <w:spacing w:val="15"/>
      <w:sz w:val="40"/>
      <w:szCs w:val="24"/>
      <w:lang w:eastAsia="en-US"/>
    </w:rPr>
  </w:style>
  <w:style w:type="character" w:styleId="Svagfremhvning">
    <w:name w:val="Subtle Emphasis"/>
    <w:basedOn w:val="Standardskrifttypeiafsnit"/>
    <w:uiPriority w:val="19"/>
    <w:qFormat/>
    <w:rsid w:val="006C4A07"/>
    <w:rPr>
      <w:i/>
      <w:iCs/>
      <w:color w:val="808080" w:themeColor="text1" w:themeTint="7F"/>
    </w:rPr>
  </w:style>
  <w:style w:type="character" w:styleId="Kraftigfremhvning">
    <w:name w:val="Intense Emphasis"/>
    <w:basedOn w:val="Standardskrifttypeiafsnit"/>
    <w:uiPriority w:val="21"/>
    <w:qFormat/>
    <w:rsid w:val="006C4A07"/>
    <w:rPr>
      <w:b/>
      <w:bCs/>
      <w:i/>
      <w:iCs/>
      <w:color w:val="5B9BD5" w:themeColor="accent1"/>
    </w:rPr>
  </w:style>
  <w:style w:type="paragraph" w:styleId="Citat">
    <w:name w:val="Quote"/>
    <w:basedOn w:val="Normal"/>
    <w:next w:val="Normal"/>
    <w:link w:val="CitatTegn"/>
    <w:uiPriority w:val="29"/>
    <w:qFormat/>
    <w:rsid w:val="006C4A07"/>
    <w:pPr>
      <w:spacing w:after="200" w:line="276" w:lineRule="auto"/>
    </w:pPr>
    <w:rPr>
      <w:rFonts w:ascii="Times New Roman" w:eastAsiaTheme="minorHAnsi" w:hAnsi="Times New Roman" w:cstheme="minorBidi"/>
      <w:i/>
      <w:iCs/>
      <w:color w:val="000000" w:themeColor="text1"/>
      <w:sz w:val="24"/>
      <w:lang w:eastAsia="en-US"/>
    </w:rPr>
  </w:style>
  <w:style w:type="character" w:customStyle="1" w:styleId="CitatTegn">
    <w:name w:val="Citat Tegn"/>
    <w:basedOn w:val="Standardskrifttypeiafsnit"/>
    <w:link w:val="Citat"/>
    <w:uiPriority w:val="29"/>
    <w:rsid w:val="006C4A07"/>
    <w:rPr>
      <w:rFonts w:eastAsiaTheme="minorHAnsi" w:cstheme="minorBidi"/>
      <w:i/>
      <w:iCs/>
      <w:color w:val="000000" w:themeColor="text1"/>
      <w:sz w:val="24"/>
      <w:szCs w:val="22"/>
      <w:lang w:eastAsia="en-US"/>
    </w:rPr>
  </w:style>
  <w:style w:type="paragraph" w:styleId="Strktcitat">
    <w:name w:val="Intense Quote"/>
    <w:basedOn w:val="Normal"/>
    <w:next w:val="Normal"/>
    <w:link w:val="StrktcitatTegn"/>
    <w:uiPriority w:val="30"/>
    <w:qFormat/>
    <w:rsid w:val="006C4A07"/>
    <w:pPr>
      <w:pBdr>
        <w:bottom w:val="single" w:sz="4" w:space="4" w:color="5B9BD5" w:themeColor="accent1"/>
      </w:pBdr>
      <w:spacing w:before="200" w:after="280" w:line="276" w:lineRule="auto"/>
      <w:ind w:left="936" w:right="936"/>
    </w:pPr>
    <w:rPr>
      <w:rFonts w:ascii="Times New Roman" w:eastAsiaTheme="minorHAnsi" w:hAnsi="Times New Roman" w:cstheme="minorBidi"/>
      <w:b/>
      <w:bCs/>
      <w:i/>
      <w:iCs/>
      <w:color w:val="5B9BD5" w:themeColor="accent1"/>
      <w:sz w:val="24"/>
      <w:lang w:eastAsia="en-US"/>
    </w:rPr>
  </w:style>
  <w:style w:type="character" w:customStyle="1" w:styleId="StrktcitatTegn">
    <w:name w:val="Stærkt citat Tegn"/>
    <w:basedOn w:val="Standardskrifttypeiafsnit"/>
    <w:link w:val="Strktcitat"/>
    <w:uiPriority w:val="30"/>
    <w:rsid w:val="006C4A07"/>
    <w:rPr>
      <w:rFonts w:eastAsiaTheme="minorHAnsi" w:cstheme="minorBidi"/>
      <w:b/>
      <w:bCs/>
      <w:i/>
      <w:iCs/>
      <w:color w:val="5B9BD5" w:themeColor="accent1"/>
      <w:sz w:val="24"/>
      <w:szCs w:val="22"/>
      <w:lang w:eastAsia="en-US"/>
    </w:rPr>
  </w:style>
  <w:style w:type="character" w:styleId="Svaghenvisning">
    <w:name w:val="Subtle Reference"/>
    <w:basedOn w:val="Standardskrifttypeiafsnit"/>
    <w:uiPriority w:val="31"/>
    <w:qFormat/>
    <w:rsid w:val="006C4A07"/>
    <w:rPr>
      <w:smallCaps/>
      <w:color w:val="ED7D31" w:themeColor="accent2"/>
      <w:u w:val="single"/>
    </w:rPr>
  </w:style>
  <w:style w:type="character" w:styleId="Kraftighenvisning">
    <w:name w:val="Intense Reference"/>
    <w:basedOn w:val="Standardskrifttypeiafsnit"/>
    <w:uiPriority w:val="32"/>
    <w:qFormat/>
    <w:rsid w:val="006C4A07"/>
    <w:rPr>
      <w:b/>
      <w:bCs/>
      <w:smallCaps/>
      <w:color w:val="ED7D31" w:themeColor="accent2"/>
      <w:spacing w:val="5"/>
      <w:u w:val="single"/>
    </w:rPr>
  </w:style>
  <w:style w:type="character" w:styleId="Bogenstitel">
    <w:name w:val="Book Title"/>
    <w:basedOn w:val="Standardskrifttypeiafsnit"/>
    <w:uiPriority w:val="33"/>
    <w:qFormat/>
    <w:rsid w:val="006C4A07"/>
    <w:rPr>
      <w:b/>
      <w:bCs/>
      <w:smallCaps/>
      <w:spacing w:val="5"/>
    </w:rPr>
  </w:style>
  <w:style w:type="paragraph" w:styleId="Brdtekst">
    <w:name w:val="Body Text"/>
    <w:basedOn w:val="Normal"/>
    <w:link w:val="BrdtekstTegn"/>
    <w:uiPriority w:val="99"/>
    <w:unhideWhenUsed/>
    <w:rsid w:val="006C4A07"/>
    <w:pPr>
      <w:spacing w:after="120" w:line="280" w:lineRule="atLeast"/>
    </w:pPr>
    <w:rPr>
      <w:rFonts w:ascii="Verdana" w:hAnsi="Verdana" w:cs="Times New Roman"/>
      <w:sz w:val="18"/>
      <w:szCs w:val="18"/>
      <w:lang w:eastAsia="en-US"/>
    </w:rPr>
  </w:style>
  <w:style w:type="character" w:customStyle="1" w:styleId="BrdtekstTegn">
    <w:name w:val="Brødtekst Tegn"/>
    <w:basedOn w:val="Standardskrifttypeiafsnit"/>
    <w:link w:val="Brdtekst"/>
    <w:uiPriority w:val="99"/>
    <w:rsid w:val="006C4A07"/>
    <w:rPr>
      <w:rFonts w:ascii="Verdana" w:hAnsi="Verdana"/>
      <w:sz w:val="18"/>
      <w:szCs w:val="18"/>
      <w:lang w:eastAsia="en-US"/>
    </w:rPr>
  </w:style>
  <w:style w:type="paragraph" w:customStyle="1" w:styleId="Normaludenindryk">
    <w:name w:val="Normal uden indryk"/>
    <w:basedOn w:val="Normal"/>
    <w:link w:val="NormaludenindrykTegn"/>
    <w:rsid w:val="006C4A07"/>
    <w:rPr>
      <w:rFonts w:cs="Times New Roman"/>
      <w:sz w:val="20"/>
      <w:szCs w:val="24"/>
    </w:rPr>
  </w:style>
  <w:style w:type="character" w:customStyle="1" w:styleId="NormaludenindrykTegn">
    <w:name w:val="Normal uden indryk Tegn"/>
    <w:link w:val="Normaludenindryk"/>
    <w:locked/>
    <w:rsid w:val="006C4A07"/>
    <w:rPr>
      <w:rFonts w:ascii="Arial" w:hAnsi="Arial"/>
      <w:szCs w:val="24"/>
    </w:rPr>
  </w:style>
  <w:style w:type="character" w:customStyle="1" w:styleId="IngenafstandTegn">
    <w:name w:val="Ingen afstand Tegn"/>
    <w:basedOn w:val="Standardskrifttypeiafsnit"/>
    <w:link w:val="Ingenafstand"/>
    <w:uiPriority w:val="1"/>
    <w:rsid w:val="006C4A07"/>
    <w:rPr>
      <w:rFonts w:eastAsiaTheme="minorHAnsi" w:cstheme="minorBidi"/>
      <w:sz w:val="24"/>
      <w:szCs w:val="22"/>
      <w:lang w:eastAsia="en-US"/>
    </w:rPr>
  </w:style>
  <w:style w:type="paragraph" w:styleId="Indholdsfortegnelse4">
    <w:name w:val="toc 4"/>
    <w:basedOn w:val="Normal"/>
    <w:next w:val="Normal"/>
    <w:autoRedefine/>
    <w:uiPriority w:val="39"/>
    <w:unhideWhenUsed/>
    <w:rsid w:val="006C4A07"/>
    <w:pPr>
      <w:spacing w:after="100" w:line="276" w:lineRule="auto"/>
      <w:ind w:left="660"/>
    </w:pPr>
    <w:rPr>
      <w:rFonts w:asciiTheme="minorHAnsi" w:eastAsiaTheme="minorEastAsia" w:hAnsiTheme="minorHAnsi" w:cstheme="minorBidi"/>
    </w:rPr>
  </w:style>
  <w:style w:type="paragraph" w:styleId="Indholdsfortegnelse5">
    <w:name w:val="toc 5"/>
    <w:basedOn w:val="Normal"/>
    <w:next w:val="Normal"/>
    <w:autoRedefine/>
    <w:uiPriority w:val="39"/>
    <w:unhideWhenUsed/>
    <w:rsid w:val="006C4A07"/>
    <w:pPr>
      <w:spacing w:after="100" w:line="276" w:lineRule="auto"/>
      <w:ind w:left="880"/>
    </w:pPr>
    <w:rPr>
      <w:rFonts w:asciiTheme="minorHAnsi" w:eastAsiaTheme="minorEastAsia" w:hAnsiTheme="minorHAnsi" w:cstheme="minorBidi"/>
    </w:rPr>
  </w:style>
  <w:style w:type="paragraph" w:styleId="Indholdsfortegnelse6">
    <w:name w:val="toc 6"/>
    <w:basedOn w:val="Normal"/>
    <w:next w:val="Normal"/>
    <w:autoRedefine/>
    <w:uiPriority w:val="39"/>
    <w:unhideWhenUsed/>
    <w:rsid w:val="006C4A07"/>
    <w:pPr>
      <w:spacing w:after="100" w:line="276" w:lineRule="auto"/>
      <w:ind w:left="1100"/>
    </w:pPr>
    <w:rPr>
      <w:rFonts w:asciiTheme="minorHAnsi" w:eastAsiaTheme="minorEastAsia" w:hAnsiTheme="minorHAnsi" w:cstheme="minorBidi"/>
    </w:rPr>
  </w:style>
  <w:style w:type="paragraph" w:styleId="Indholdsfortegnelse7">
    <w:name w:val="toc 7"/>
    <w:basedOn w:val="Normal"/>
    <w:next w:val="Normal"/>
    <w:autoRedefine/>
    <w:uiPriority w:val="39"/>
    <w:unhideWhenUsed/>
    <w:rsid w:val="006C4A07"/>
    <w:pPr>
      <w:spacing w:after="100" w:line="276" w:lineRule="auto"/>
      <w:ind w:left="1320"/>
    </w:pPr>
    <w:rPr>
      <w:rFonts w:asciiTheme="minorHAnsi" w:eastAsiaTheme="minorEastAsia" w:hAnsiTheme="minorHAnsi" w:cstheme="minorBidi"/>
    </w:rPr>
  </w:style>
  <w:style w:type="paragraph" w:styleId="Indholdsfortegnelse8">
    <w:name w:val="toc 8"/>
    <w:basedOn w:val="Normal"/>
    <w:next w:val="Normal"/>
    <w:autoRedefine/>
    <w:uiPriority w:val="39"/>
    <w:unhideWhenUsed/>
    <w:rsid w:val="006C4A07"/>
    <w:pPr>
      <w:spacing w:after="100" w:line="276" w:lineRule="auto"/>
      <w:ind w:left="1540"/>
    </w:pPr>
    <w:rPr>
      <w:rFonts w:asciiTheme="minorHAnsi" w:eastAsiaTheme="minorEastAsia" w:hAnsiTheme="minorHAnsi" w:cstheme="minorBidi"/>
    </w:rPr>
  </w:style>
  <w:style w:type="paragraph" w:styleId="Indholdsfortegnelse9">
    <w:name w:val="toc 9"/>
    <w:basedOn w:val="Normal"/>
    <w:next w:val="Normal"/>
    <w:autoRedefine/>
    <w:uiPriority w:val="39"/>
    <w:unhideWhenUsed/>
    <w:rsid w:val="006C4A07"/>
    <w:pPr>
      <w:spacing w:after="100" w:line="276" w:lineRule="auto"/>
      <w:ind w:left="1760"/>
    </w:pPr>
    <w:rPr>
      <w:rFonts w:asciiTheme="minorHAnsi" w:eastAsiaTheme="minorEastAsia" w:hAnsiTheme="minorHAnsi" w:cstheme="minorBidi"/>
    </w:rPr>
  </w:style>
  <w:style w:type="character" w:customStyle="1" w:styleId="apple-converted-space">
    <w:name w:val="apple-converted-space"/>
    <w:basedOn w:val="Standardskrifttypeiafsnit"/>
    <w:rsid w:val="006C4A07"/>
  </w:style>
  <w:style w:type="paragraph" w:customStyle="1" w:styleId="paragraf">
    <w:name w:val="paragraf"/>
    <w:basedOn w:val="Normal"/>
    <w:rsid w:val="006C4A07"/>
    <w:pPr>
      <w:spacing w:before="100" w:beforeAutospacing="1" w:after="100" w:afterAutospacing="1"/>
    </w:pPr>
    <w:rPr>
      <w:rFonts w:ascii="Times New Roman" w:hAnsi="Times New Roman" w:cs="Times New Roman"/>
      <w:sz w:val="24"/>
      <w:szCs w:val="24"/>
    </w:rPr>
  </w:style>
  <w:style w:type="paragraph" w:customStyle="1" w:styleId="liste1">
    <w:name w:val="liste1"/>
    <w:basedOn w:val="Normal"/>
    <w:rsid w:val="006C4A07"/>
    <w:pPr>
      <w:spacing w:before="100" w:beforeAutospacing="1" w:after="100" w:afterAutospacing="1"/>
    </w:pPr>
    <w:rPr>
      <w:rFonts w:ascii="Times New Roman" w:hAnsi="Times New Roman" w:cs="Times New Roman"/>
      <w:sz w:val="24"/>
      <w:szCs w:val="24"/>
    </w:rPr>
  </w:style>
  <w:style w:type="character" w:customStyle="1" w:styleId="liste1nr">
    <w:name w:val="liste1nr"/>
    <w:basedOn w:val="Standardskrifttypeiafsnit"/>
    <w:rsid w:val="006C4A07"/>
  </w:style>
  <w:style w:type="paragraph" w:customStyle="1" w:styleId="stk2">
    <w:name w:val="stk2"/>
    <w:basedOn w:val="Normal"/>
    <w:rsid w:val="006C4A07"/>
    <w:pPr>
      <w:spacing w:before="100" w:beforeAutospacing="1" w:after="100" w:afterAutospacing="1"/>
    </w:pPr>
    <w:rPr>
      <w:rFonts w:ascii="Times New Roman" w:hAnsi="Times New Roman" w:cs="Times New Roman"/>
      <w:sz w:val="24"/>
      <w:szCs w:val="24"/>
    </w:rPr>
  </w:style>
  <w:style w:type="paragraph" w:customStyle="1" w:styleId="NormalBold">
    <w:name w:val="NormalBold"/>
    <w:basedOn w:val="Normal"/>
    <w:link w:val="NormalBoldChar"/>
    <w:rsid w:val="001143A8"/>
    <w:pPr>
      <w:widowControl w:val="0"/>
    </w:pPr>
    <w:rPr>
      <w:rFonts w:ascii="Times New Roman" w:hAnsi="Times New Roman" w:cs="Times New Roman"/>
      <w:b/>
      <w:sz w:val="24"/>
      <w:lang w:bidi="da-DK"/>
    </w:rPr>
  </w:style>
  <w:style w:type="character" w:customStyle="1" w:styleId="NormalBoldChar">
    <w:name w:val="NormalBold Char"/>
    <w:link w:val="NormalBold"/>
    <w:locked/>
    <w:rsid w:val="001143A8"/>
    <w:rPr>
      <w:b/>
      <w:sz w:val="24"/>
      <w:szCs w:val="22"/>
      <w:lang w:bidi="da-DK"/>
    </w:rPr>
  </w:style>
  <w:style w:type="character" w:customStyle="1" w:styleId="DeltaViewInsertion">
    <w:name w:val="DeltaView Insertion"/>
    <w:rsid w:val="001143A8"/>
    <w:rPr>
      <w:b/>
      <w:i/>
      <w:spacing w:val="0"/>
    </w:rPr>
  </w:style>
  <w:style w:type="paragraph" w:customStyle="1" w:styleId="Text1">
    <w:name w:val="Text 1"/>
    <w:basedOn w:val="Normal"/>
    <w:rsid w:val="001143A8"/>
    <w:pPr>
      <w:spacing w:before="120" w:after="120"/>
      <w:ind w:left="850"/>
      <w:jc w:val="both"/>
    </w:pPr>
    <w:rPr>
      <w:rFonts w:ascii="Times New Roman" w:eastAsia="Calibri" w:hAnsi="Times New Roman" w:cs="Times New Roman"/>
      <w:sz w:val="24"/>
      <w:lang w:bidi="da-DK"/>
    </w:rPr>
  </w:style>
  <w:style w:type="paragraph" w:customStyle="1" w:styleId="NormalLeft">
    <w:name w:val="Normal Left"/>
    <w:basedOn w:val="Normal"/>
    <w:rsid w:val="001143A8"/>
    <w:pPr>
      <w:spacing w:before="120" w:after="120"/>
    </w:pPr>
    <w:rPr>
      <w:rFonts w:ascii="Times New Roman" w:eastAsia="Calibri" w:hAnsi="Times New Roman" w:cs="Times New Roman"/>
      <w:sz w:val="24"/>
      <w:lang w:bidi="da-DK"/>
    </w:rPr>
  </w:style>
  <w:style w:type="paragraph" w:customStyle="1" w:styleId="Tiret0">
    <w:name w:val="Tiret 0"/>
    <w:basedOn w:val="Normal"/>
    <w:rsid w:val="001143A8"/>
    <w:pPr>
      <w:numPr>
        <w:numId w:val="15"/>
      </w:numPr>
      <w:spacing w:before="120" w:after="120"/>
      <w:jc w:val="both"/>
    </w:pPr>
    <w:rPr>
      <w:rFonts w:ascii="Times New Roman" w:eastAsia="Calibri" w:hAnsi="Times New Roman" w:cs="Times New Roman"/>
      <w:sz w:val="24"/>
      <w:lang w:bidi="da-DK"/>
    </w:rPr>
  </w:style>
  <w:style w:type="paragraph" w:customStyle="1" w:styleId="Tiret1">
    <w:name w:val="Tiret 1"/>
    <w:basedOn w:val="Normal"/>
    <w:rsid w:val="001143A8"/>
    <w:pPr>
      <w:numPr>
        <w:numId w:val="16"/>
      </w:numPr>
      <w:spacing w:before="120" w:after="120"/>
      <w:jc w:val="both"/>
    </w:pPr>
    <w:rPr>
      <w:rFonts w:ascii="Times New Roman" w:eastAsia="Calibri" w:hAnsi="Times New Roman" w:cs="Times New Roman"/>
      <w:sz w:val="24"/>
      <w:lang w:bidi="da-DK"/>
    </w:rPr>
  </w:style>
  <w:style w:type="paragraph" w:customStyle="1" w:styleId="NumPar1">
    <w:name w:val="NumPar 1"/>
    <w:basedOn w:val="Normal"/>
    <w:next w:val="Text1"/>
    <w:rsid w:val="001143A8"/>
    <w:pPr>
      <w:numPr>
        <w:numId w:val="19"/>
      </w:numPr>
      <w:spacing w:before="120" w:after="120"/>
      <w:jc w:val="both"/>
    </w:pPr>
    <w:rPr>
      <w:rFonts w:ascii="Times New Roman" w:eastAsia="Calibri" w:hAnsi="Times New Roman" w:cs="Times New Roman"/>
      <w:sz w:val="24"/>
      <w:lang w:bidi="da-DK"/>
    </w:rPr>
  </w:style>
  <w:style w:type="paragraph" w:customStyle="1" w:styleId="NumPar2">
    <w:name w:val="NumPar 2"/>
    <w:basedOn w:val="Normal"/>
    <w:next w:val="Text1"/>
    <w:rsid w:val="001143A8"/>
    <w:pPr>
      <w:numPr>
        <w:ilvl w:val="1"/>
        <w:numId w:val="19"/>
      </w:numPr>
      <w:spacing w:before="120" w:after="120"/>
      <w:jc w:val="both"/>
    </w:pPr>
    <w:rPr>
      <w:rFonts w:ascii="Times New Roman" w:eastAsia="Calibri" w:hAnsi="Times New Roman" w:cs="Times New Roman"/>
      <w:sz w:val="24"/>
      <w:lang w:bidi="da-DK"/>
    </w:rPr>
  </w:style>
  <w:style w:type="paragraph" w:customStyle="1" w:styleId="NumPar3">
    <w:name w:val="NumPar 3"/>
    <w:basedOn w:val="Normal"/>
    <w:next w:val="Text1"/>
    <w:rsid w:val="001143A8"/>
    <w:pPr>
      <w:numPr>
        <w:ilvl w:val="2"/>
        <w:numId w:val="19"/>
      </w:numPr>
      <w:spacing w:before="120" w:after="120"/>
      <w:jc w:val="both"/>
    </w:pPr>
    <w:rPr>
      <w:rFonts w:ascii="Times New Roman" w:eastAsia="Calibri" w:hAnsi="Times New Roman" w:cs="Times New Roman"/>
      <w:sz w:val="24"/>
      <w:lang w:bidi="da-DK"/>
    </w:rPr>
  </w:style>
  <w:style w:type="paragraph" w:customStyle="1" w:styleId="NumPar4">
    <w:name w:val="NumPar 4"/>
    <w:basedOn w:val="Normal"/>
    <w:next w:val="Text1"/>
    <w:rsid w:val="001143A8"/>
    <w:pPr>
      <w:numPr>
        <w:ilvl w:val="3"/>
        <w:numId w:val="19"/>
      </w:numPr>
      <w:spacing w:before="120" w:after="120"/>
      <w:jc w:val="both"/>
    </w:pPr>
    <w:rPr>
      <w:rFonts w:ascii="Times New Roman" w:eastAsia="Calibri" w:hAnsi="Times New Roman" w:cs="Times New Roman"/>
      <w:sz w:val="24"/>
      <w:lang w:bidi="da-DK"/>
    </w:rPr>
  </w:style>
  <w:style w:type="paragraph" w:customStyle="1" w:styleId="ChapterTitle">
    <w:name w:val="ChapterTitle"/>
    <w:basedOn w:val="Normal"/>
    <w:next w:val="Normal"/>
    <w:rsid w:val="001143A8"/>
    <w:pPr>
      <w:keepNext/>
      <w:spacing w:before="120" w:after="360"/>
      <w:jc w:val="center"/>
    </w:pPr>
    <w:rPr>
      <w:rFonts w:ascii="Times New Roman" w:eastAsia="Calibri" w:hAnsi="Times New Roman" w:cs="Times New Roman"/>
      <w:b/>
      <w:sz w:val="32"/>
      <w:lang w:bidi="da-DK"/>
    </w:rPr>
  </w:style>
  <w:style w:type="paragraph" w:customStyle="1" w:styleId="SectionTitle">
    <w:name w:val="SectionTitle"/>
    <w:basedOn w:val="Normal"/>
    <w:next w:val="Overskrift1"/>
    <w:rsid w:val="001143A8"/>
    <w:pPr>
      <w:keepNext/>
      <w:spacing w:before="120" w:after="360"/>
      <w:jc w:val="center"/>
    </w:pPr>
    <w:rPr>
      <w:rFonts w:ascii="Times New Roman" w:eastAsia="Calibri" w:hAnsi="Times New Roman" w:cs="Times New Roman"/>
      <w:b/>
      <w:smallCaps/>
      <w:sz w:val="28"/>
      <w:lang w:bidi="da-DK"/>
    </w:rPr>
  </w:style>
  <w:style w:type="paragraph" w:customStyle="1" w:styleId="Annexetitre">
    <w:name w:val="Annexe titre"/>
    <w:basedOn w:val="Normal"/>
    <w:next w:val="Normal"/>
    <w:rsid w:val="001143A8"/>
    <w:pPr>
      <w:spacing w:before="120" w:after="120"/>
      <w:jc w:val="center"/>
    </w:pPr>
    <w:rPr>
      <w:rFonts w:ascii="Times New Roman" w:eastAsia="Calibri" w:hAnsi="Times New Roman" w:cs="Times New Roman"/>
      <w:b/>
      <w:sz w:val="24"/>
      <w:u w:val="single"/>
      <w:lang w:bidi="da-DK"/>
    </w:rPr>
  </w:style>
  <w:style w:type="paragraph" w:customStyle="1" w:styleId="Typeacteprincipal">
    <w:name w:val="Type acte principal"/>
    <w:basedOn w:val="Normal"/>
    <w:next w:val="Objetacteprincipal"/>
    <w:rsid w:val="001143A8"/>
    <w:pPr>
      <w:spacing w:after="240"/>
      <w:jc w:val="center"/>
    </w:pPr>
    <w:rPr>
      <w:rFonts w:ascii="Times New Roman" w:eastAsia="Calibri" w:hAnsi="Times New Roman" w:cs="Times New Roman"/>
      <w:b/>
      <w:sz w:val="24"/>
      <w:lang w:bidi="da-DK"/>
    </w:rPr>
  </w:style>
  <w:style w:type="paragraph" w:customStyle="1" w:styleId="Objetacteprincipal">
    <w:name w:val="Objet acte principal"/>
    <w:basedOn w:val="Normal"/>
    <w:next w:val="Normal"/>
    <w:rsid w:val="001143A8"/>
    <w:pPr>
      <w:spacing w:after="360"/>
      <w:jc w:val="center"/>
    </w:pPr>
    <w:rPr>
      <w:rFonts w:ascii="Times New Roman" w:eastAsia="Calibri" w:hAnsi="Times New Roman" w:cs="Times New Roman"/>
      <w:b/>
      <w:sz w:val="24"/>
      <w:lang w:bidi="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25534">
      <w:bodyDiv w:val="1"/>
      <w:marLeft w:val="0"/>
      <w:marRight w:val="0"/>
      <w:marTop w:val="0"/>
      <w:marBottom w:val="0"/>
      <w:divBdr>
        <w:top w:val="none" w:sz="0" w:space="0" w:color="auto"/>
        <w:left w:val="none" w:sz="0" w:space="0" w:color="auto"/>
        <w:bottom w:val="none" w:sz="0" w:space="0" w:color="auto"/>
        <w:right w:val="none" w:sz="0" w:space="0" w:color="auto"/>
      </w:divBdr>
      <w:divsChild>
        <w:div w:id="749275679">
          <w:marLeft w:val="0"/>
          <w:marRight w:val="0"/>
          <w:marTop w:val="150"/>
          <w:marBottom w:val="450"/>
          <w:divBdr>
            <w:top w:val="none" w:sz="0" w:space="0" w:color="auto"/>
            <w:left w:val="none" w:sz="0" w:space="0" w:color="auto"/>
            <w:bottom w:val="none" w:sz="0" w:space="0" w:color="auto"/>
            <w:right w:val="none" w:sz="0" w:space="0" w:color="auto"/>
          </w:divBdr>
          <w:divsChild>
            <w:div w:id="1906526044">
              <w:marLeft w:val="0"/>
              <w:marRight w:val="0"/>
              <w:marTop w:val="0"/>
              <w:marBottom w:val="0"/>
              <w:divBdr>
                <w:top w:val="none" w:sz="0" w:space="0" w:color="auto"/>
                <w:left w:val="none" w:sz="0" w:space="0" w:color="auto"/>
                <w:bottom w:val="none" w:sz="0" w:space="0" w:color="auto"/>
                <w:right w:val="none" w:sz="0" w:space="0" w:color="auto"/>
              </w:divBdr>
              <w:divsChild>
                <w:div w:id="976762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2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omudbud.dk" TargetMode="External"/><Relationship Id="rId4" Type="http://schemas.openxmlformats.org/officeDocument/2006/relationships/settings" Target="settings.xml"/><Relationship Id="rId9" Type="http://schemas.openxmlformats.org/officeDocument/2006/relationships/image" Target="cid:0__=4EBBF016DFBA572A8f9e8a93df9386@odense.d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493F-597E-4F6A-BF73-61A79052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29</Pages>
  <Words>7951</Words>
  <Characters>51295</Characters>
  <Application>Microsoft Office Word</Application>
  <DocSecurity>0</DocSecurity>
  <Lines>427</Lines>
  <Paragraphs>118</Paragraphs>
  <ScaleCrop>false</ScaleCrop>
  <HeadingPairs>
    <vt:vector size="2" baseType="variant">
      <vt:variant>
        <vt:lpstr>Titel</vt:lpstr>
      </vt:variant>
      <vt:variant>
        <vt:i4>1</vt:i4>
      </vt:variant>
    </vt:vector>
  </HeadingPairs>
  <TitlesOfParts>
    <vt:vector size="1" baseType="lpstr">
      <vt:lpstr/>
    </vt:vector>
  </TitlesOfParts>
  <Company>Herning Kommune</Company>
  <LinksUpToDate>false</LinksUpToDate>
  <CharactersWithSpaces>59128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okiag - Anne-Merete Gier</dc:creator>
  <cp:keywords/>
  <dc:description/>
  <cp:lastModifiedBy>okiag - Anne-Merete Gier</cp:lastModifiedBy>
  <cp:revision>97</cp:revision>
  <dcterms:created xsi:type="dcterms:W3CDTF">2016-03-01T12:46:00Z</dcterms:created>
  <dcterms:modified xsi:type="dcterms:W3CDTF">2016-03-08T12:42:00Z</dcterms:modified>
</cp:coreProperties>
</file>